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BC" w:rsidRDefault="00ED1365" w:rsidP="009E2845">
      <w:pPr>
        <w:pStyle w:val="NoSpacing"/>
        <w:tabs>
          <w:tab w:val="left" w:pos="11624"/>
        </w:tabs>
      </w:pPr>
      <w:r>
        <w:t xml:space="preserve"> </w:t>
      </w:r>
      <w:r w:rsidR="009E2845" w:rsidRPr="00905BBC">
        <w:rPr>
          <w:noProof/>
        </w:rPr>
        <w:drawing>
          <wp:inline distT="0" distB="0" distL="0" distR="0">
            <wp:extent cx="2571750" cy="673891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098" cy="67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B20">
        <w:t xml:space="preserve">      </w:t>
      </w:r>
      <w:r w:rsidR="000A54F4">
        <w:t xml:space="preserve"> </w:t>
      </w:r>
      <w:r w:rsidR="009E2845">
        <w:t xml:space="preserve">      </w:t>
      </w:r>
      <w:r w:rsidR="009724B4" w:rsidRPr="009724B4">
        <w:rPr>
          <w:rFonts w:ascii="Times New Roman"/>
          <w:position w:val="1"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7.85pt;height:59.55pt" adj="6924" fillcolor="#00c" strokecolor="#00c">
            <v:fill color2="#c0c"/>
            <v:shadow on="t" color="#99f" opacity="52429f" offset="3pt,3pt"/>
            <v:textpath style="font-family:&quot;Gadugi&quot;;font-weight:bold;font-style:italic;v-text-kern:t" trim="t" fitpath="t" string="PLATAMON  2020"/>
          </v:shape>
        </w:pict>
      </w:r>
    </w:p>
    <w:p w:rsidR="00BC1718" w:rsidRDefault="00905BBC" w:rsidP="00BC1718">
      <w:pPr>
        <w:pStyle w:val="Heading1"/>
        <w:spacing w:line="194" w:lineRule="exact"/>
        <w:rPr>
          <w:rFonts w:asciiTheme="minorHAnsi" w:hAnsiTheme="minorHAnsi" w:cstheme="minorHAnsi"/>
          <w:color w:val="0000CC"/>
          <w:w w:val="95"/>
          <w:sz w:val="22"/>
          <w:szCs w:val="22"/>
        </w:rPr>
      </w:pPr>
      <w:r>
        <w:rPr>
          <w:color w:val="0000CC"/>
          <w:w w:val="95"/>
        </w:rPr>
        <w:t xml:space="preserve">       </w:t>
      </w:r>
      <w:r w:rsidR="001A551D">
        <w:rPr>
          <w:color w:val="0000CC"/>
          <w:w w:val="95"/>
        </w:rPr>
        <w:t xml:space="preserve">      </w:t>
      </w:r>
      <w:r>
        <w:rPr>
          <w:color w:val="0000CC"/>
          <w:w w:val="95"/>
        </w:rPr>
        <w:t xml:space="preserve"> </w:t>
      </w:r>
      <w:proofErr w:type="spellStart"/>
      <w:r w:rsidRPr="004A6B20">
        <w:rPr>
          <w:rFonts w:asciiTheme="minorHAnsi" w:hAnsiTheme="minorHAnsi" w:cstheme="minorHAnsi"/>
          <w:color w:val="0000CC"/>
          <w:w w:val="95"/>
          <w:sz w:val="22"/>
          <w:szCs w:val="22"/>
        </w:rPr>
        <w:t>Licenca</w:t>
      </w:r>
      <w:proofErr w:type="spellEnd"/>
      <w:r w:rsidRPr="004A6B20"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: OTP </w:t>
      </w:r>
      <w:r w:rsidR="001607EA">
        <w:rPr>
          <w:rFonts w:asciiTheme="minorHAnsi" w:hAnsiTheme="minorHAnsi" w:cstheme="minorHAnsi"/>
          <w:color w:val="0000CC"/>
          <w:w w:val="95"/>
          <w:sz w:val="22"/>
          <w:szCs w:val="22"/>
        </w:rPr>
        <w:t>40/2020</w:t>
      </w:r>
    </w:p>
    <w:p w:rsidR="001607EA" w:rsidRPr="004A6B20" w:rsidRDefault="00836B47" w:rsidP="00BC1718">
      <w:pPr>
        <w:pStyle w:val="Heading1"/>
        <w:spacing w:line="194" w:lineRule="exact"/>
        <w:rPr>
          <w:rFonts w:asciiTheme="minorHAnsi" w:hAnsiTheme="minorHAnsi" w:cstheme="minorHAnsi"/>
          <w:color w:val="0000CC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CC"/>
          <w:w w:val="95"/>
          <w:sz w:val="22"/>
          <w:szCs w:val="22"/>
        </w:rPr>
        <w:t>Kategorija</w:t>
      </w:r>
      <w:proofErr w:type="spellEnd"/>
      <w:r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CC"/>
          <w:w w:val="95"/>
          <w:sz w:val="22"/>
          <w:szCs w:val="22"/>
        </w:rPr>
        <w:t>licence</w:t>
      </w:r>
      <w:proofErr w:type="spellEnd"/>
      <w:r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</w:t>
      </w:r>
      <w:r w:rsidR="001607EA"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A</w:t>
      </w:r>
      <w:proofErr w:type="gramEnd"/>
      <w:r w:rsidR="001607EA">
        <w:rPr>
          <w:rFonts w:asciiTheme="minorHAnsi" w:hAnsiTheme="minorHAnsi" w:cstheme="minorHAnsi"/>
          <w:color w:val="0000CC"/>
          <w:w w:val="95"/>
          <w:sz w:val="22"/>
          <w:szCs w:val="22"/>
        </w:rPr>
        <w:t xml:space="preserve"> 40</w:t>
      </w:r>
    </w:p>
    <w:p w:rsidR="00BC1718" w:rsidRDefault="00905BBC" w:rsidP="00BC1718">
      <w:pPr>
        <w:pStyle w:val="Heading1"/>
        <w:ind w:left="0"/>
      </w:pPr>
      <w:proofErr w:type="spellStart"/>
      <w:r w:rsidRPr="004A6B20">
        <w:rPr>
          <w:rFonts w:asciiTheme="minorHAnsi" w:hAnsiTheme="minorHAnsi" w:cstheme="minorHAnsi"/>
          <w:w w:val="90"/>
          <w:sz w:val="22"/>
          <w:szCs w:val="22"/>
        </w:rPr>
        <w:t>Sedište</w:t>
      </w:r>
      <w:proofErr w:type="spellEnd"/>
      <w:r w:rsidRPr="004A6B20">
        <w:rPr>
          <w:rFonts w:asciiTheme="minorHAnsi" w:hAnsiTheme="minorHAnsi" w:cstheme="minorHAnsi"/>
          <w:w w:val="90"/>
          <w:sz w:val="22"/>
          <w:szCs w:val="22"/>
        </w:rPr>
        <w:t>:</w:t>
      </w:r>
      <w:r w:rsidRPr="004A6B20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proofErr w:type="spellStart"/>
      <w:r w:rsidRPr="004A6B20">
        <w:rPr>
          <w:rFonts w:asciiTheme="minorHAnsi" w:hAnsiTheme="minorHAnsi" w:cstheme="minorHAnsi"/>
          <w:w w:val="90"/>
          <w:sz w:val="22"/>
          <w:szCs w:val="22"/>
        </w:rPr>
        <w:t>Stevana</w:t>
      </w:r>
      <w:proofErr w:type="spellEnd"/>
      <w:r w:rsidRPr="004A6B20">
        <w:rPr>
          <w:rFonts w:asciiTheme="minorHAnsi" w:hAnsiTheme="minorHAnsi" w:cstheme="minorHAnsi"/>
          <w:spacing w:val="-17"/>
          <w:w w:val="90"/>
          <w:sz w:val="22"/>
          <w:szCs w:val="22"/>
        </w:rPr>
        <w:t xml:space="preserve"> </w:t>
      </w:r>
      <w:proofErr w:type="spellStart"/>
      <w:r w:rsidRPr="004A6B20">
        <w:rPr>
          <w:rFonts w:asciiTheme="minorHAnsi" w:hAnsiTheme="minorHAnsi" w:cstheme="minorHAnsi"/>
          <w:w w:val="90"/>
          <w:sz w:val="22"/>
          <w:szCs w:val="22"/>
        </w:rPr>
        <w:t>Filipovića</w:t>
      </w:r>
      <w:proofErr w:type="spellEnd"/>
      <w:r w:rsidRPr="004A6B20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w w:val="90"/>
          <w:sz w:val="22"/>
          <w:szCs w:val="22"/>
        </w:rPr>
        <w:t>br.115a;</w:t>
      </w:r>
      <w:r w:rsidRPr="004A6B20">
        <w:rPr>
          <w:rFonts w:asciiTheme="minorHAnsi" w:hAnsiTheme="minorHAnsi" w:cstheme="minorHAnsi"/>
          <w:spacing w:val="20"/>
          <w:w w:val="90"/>
          <w:sz w:val="22"/>
          <w:szCs w:val="22"/>
        </w:rPr>
        <w:t xml:space="preserve"> </w:t>
      </w:r>
      <w:proofErr w:type="spellStart"/>
      <w:r w:rsidRPr="004A6B20">
        <w:rPr>
          <w:rFonts w:asciiTheme="minorHAnsi" w:hAnsiTheme="minorHAnsi" w:cstheme="minorHAnsi"/>
          <w:w w:val="90"/>
          <w:sz w:val="22"/>
          <w:szCs w:val="22"/>
        </w:rPr>
        <w:t>Poslovnica</w:t>
      </w:r>
      <w:proofErr w:type="spellEnd"/>
      <w:r w:rsidRPr="004A6B20">
        <w:rPr>
          <w:rFonts w:asciiTheme="minorHAnsi" w:hAnsiTheme="minorHAnsi" w:cstheme="minorHAnsi"/>
          <w:w w:val="90"/>
          <w:sz w:val="22"/>
          <w:szCs w:val="22"/>
        </w:rPr>
        <w:t>:</w:t>
      </w:r>
      <w:r w:rsidRPr="004A6B20">
        <w:rPr>
          <w:rFonts w:asciiTheme="minorHAnsi" w:hAnsiTheme="minorHAnsi" w:cstheme="minorHAnsi"/>
          <w:spacing w:val="-18"/>
          <w:w w:val="90"/>
          <w:sz w:val="22"/>
          <w:szCs w:val="22"/>
        </w:rPr>
        <w:t xml:space="preserve"> </w:t>
      </w:r>
      <w:proofErr w:type="spellStart"/>
      <w:r w:rsidRPr="004A6B20">
        <w:rPr>
          <w:rFonts w:asciiTheme="minorHAnsi" w:hAnsiTheme="minorHAnsi" w:cstheme="minorHAnsi"/>
          <w:w w:val="90"/>
          <w:sz w:val="22"/>
          <w:szCs w:val="22"/>
        </w:rPr>
        <w:t>Brankova</w:t>
      </w:r>
      <w:proofErr w:type="spellEnd"/>
      <w:r w:rsidRPr="004A6B20">
        <w:rPr>
          <w:rFonts w:asciiTheme="minorHAnsi" w:hAnsiTheme="minorHAnsi" w:cstheme="minorHAnsi"/>
          <w:spacing w:val="-20"/>
          <w:w w:val="90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w w:val="90"/>
          <w:sz w:val="22"/>
          <w:szCs w:val="22"/>
        </w:rPr>
        <w:t>br.23</w:t>
      </w:r>
      <w:r w:rsidR="009E2845">
        <w:rPr>
          <w:w w:val="90"/>
        </w:rPr>
        <w:tab/>
      </w:r>
      <w:r w:rsidR="000A54F4">
        <w:rPr>
          <w:w w:val="90"/>
        </w:rPr>
        <w:t xml:space="preserve">     </w:t>
      </w:r>
      <w:r w:rsidR="007E3731">
        <w:rPr>
          <w:sz w:val="22"/>
        </w:rPr>
        <w:t xml:space="preserve">10 </w:t>
      </w:r>
      <w:proofErr w:type="spellStart"/>
      <w:proofErr w:type="gramStart"/>
      <w:r w:rsidR="007E3731">
        <w:rPr>
          <w:sz w:val="22"/>
        </w:rPr>
        <w:t>noći</w:t>
      </w:r>
      <w:proofErr w:type="spellEnd"/>
      <w:r w:rsidR="007E3731">
        <w:rPr>
          <w:sz w:val="22"/>
        </w:rPr>
        <w:t xml:space="preserve"> </w:t>
      </w:r>
      <w:r w:rsidRPr="00BC1718">
        <w:rPr>
          <w:spacing w:val="-19"/>
          <w:sz w:val="22"/>
        </w:rPr>
        <w:t xml:space="preserve"> </w:t>
      </w:r>
      <w:r w:rsidRPr="00BC1718">
        <w:rPr>
          <w:sz w:val="22"/>
        </w:rPr>
        <w:t>–</w:t>
      </w:r>
      <w:proofErr w:type="gramEnd"/>
      <w:r w:rsidRPr="00BC1718">
        <w:rPr>
          <w:spacing w:val="-18"/>
          <w:sz w:val="22"/>
        </w:rPr>
        <w:t xml:space="preserve"> </w:t>
      </w:r>
      <w:r w:rsidR="00485C8E">
        <w:rPr>
          <w:sz w:val="22"/>
        </w:rPr>
        <w:t>SMEŠTAJ</w:t>
      </w:r>
    </w:p>
    <w:p w:rsidR="00905BBC" w:rsidRDefault="00905BBC" w:rsidP="00BC1718">
      <w:pPr>
        <w:pStyle w:val="Heading1"/>
        <w:spacing w:line="194" w:lineRule="exact"/>
        <w:ind w:left="0"/>
      </w:pPr>
      <w:r w:rsidRPr="00BC1718">
        <w:rPr>
          <w:b w:val="0"/>
          <w:w w:val="95"/>
        </w:rPr>
        <w:t>Tel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/fax:</w:t>
      </w:r>
      <w:r w:rsidRPr="004A6B20">
        <w:rPr>
          <w:rFonts w:asciiTheme="minorHAnsi" w:hAnsiTheme="minorHAnsi" w:cstheme="minorHAnsi"/>
          <w:b w:val="0"/>
          <w:spacing w:val="-1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011/26-20-530;</w:t>
      </w:r>
      <w:r w:rsidRPr="004A6B20">
        <w:rPr>
          <w:rFonts w:asciiTheme="minorHAnsi" w:hAnsiTheme="minorHAnsi" w:cstheme="minorHAnsi"/>
          <w:b w:val="0"/>
          <w:spacing w:val="-27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26-21-131;</w:t>
      </w:r>
      <w:r w:rsidRPr="004A6B20">
        <w:rPr>
          <w:rFonts w:asciiTheme="minorHAnsi" w:hAnsiTheme="minorHAnsi" w:cstheme="minorHAnsi"/>
          <w:b w:val="0"/>
          <w:spacing w:val="-27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26-23-152;</w:t>
      </w:r>
      <w:r w:rsidRPr="004A6B20">
        <w:rPr>
          <w:rFonts w:asciiTheme="minorHAnsi" w:hAnsiTheme="minorHAnsi" w:cstheme="minorHAnsi"/>
          <w:b w:val="0"/>
          <w:spacing w:val="-27"/>
          <w:w w:val="95"/>
          <w:sz w:val="22"/>
          <w:szCs w:val="22"/>
        </w:rPr>
        <w:t xml:space="preserve"> </w:t>
      </w:r>
      <w:r w:rsidRPr="004A6B20">
        <w:rPr>
          <w:rFonts w:asciiTheme="minorHAnsi" w:hAnsiTheme="minorHAnsi" w:cstheme="minorHAnsi"/>
          <w:b w:val="0"/>
          <w:w w:val="95"/>
          <w:sz w:val="22"/>
          <w:szCs w:val="22"/>
        </w:rPr>
        <w:t>63-00-417</w:t>
      </w:r>
      <w:r w:rsidR="009E2845">
        <w:rPr>
          <w:w w:val="95"/>
        </w:rPr>
        <w:tab/>
      </w:r>
      <w:r w:rsidR="000A54F4">
        <w:rPr>
          <w:w w:val="95"/>
        </w:rPr>
        <w:t xml:space="preserve">             </w:t>
      </w:r>
      <w:r w:rsidR="00CF54A2">
        <w:rPr>
          <w:w w:val="95"/>
        </w:rPr>
        <w:tab/>
      </w:r>
      <w:r w:rsidR="00BC1718">
        <w:rPr>
          <w:w w:val="95"/>
        </w:rPr>
        <w:tab/>
      </w:r>
      <w:r w:rsidR="00CF54A2">
        <w:t>(</w:t>
      </w:r>
      <w:r w:rsidR="00485C8E">
        <w:t>SOPSTVENI PREVOZ</w:t>
      </w:r>
      <w:r w:rsidR="00CF54A2">
        <w:t>)</w:t>
      </w:r>
      <w:r w:rsidR="00BC1718">
        <w:rPr>
          <w:w w:val="95"/>
        </w:rPr>
        <w:tab/>
      </w:r>
      <w:r w:rsidR="00BC1718">
        <w:rPr>
          <w:w w:val="95"/>
        </w:rPr>
        <w:tab/>
      </w:r>
      <w:r w:rsidR="00BC1718">
        <w:rPr>
          <w:w w:val="95"/>
        </w:rPr>
        <w:tab/>
        <w:t xml:space="preserve"> </w:t>
      </w:r>
    </w:p>
    <w:p w:rsidR="007E3731" w:rsidRPr="004A6B20" w:rsidRDefault="00905BBC" w:rsidP="007E3731">
      <w:pPr>
        <w:spacing w:before="15"/>
        <w:rPr>
          <w:rFonts w:asciiTheme="minorHAnsi" w:hAnsiTheme="minorHAnsi" w:cstheme="minorHAnsi"/>
          <w:b/>
          <w:i/>
        </w:rPr>
      </w:pPr>
      <w:r w:rsidRPr="004A6B20">
        <w:rPr>
          <w:rFonts w:asciiTheme="minorHAnsi" w:hAnsiTheme="minorHAnsi" w:cstheme="minorHAnsi"/>
          <w:b/>
          <w:i/>
          <w:color w:val="0000FF"/>
          <w:u w:val="single" w:color="0000FF"/>
        </w:rPr>
        <w:t>www.luitravel.rs</w:t>
      </w:r>
      <w:r w:rsidRPr="004A6B20">
        <w:rPr>
          <w:rFonts w:asciiTheme="minorHAnsi" w:hAnsiTheme="minorHAnsi" w:cstheme="minorHAnsi"/>
          <w:i/>
          <w:color w:val="2909E6"/>
        </w:rPr>
        <w:t xml:space="preserve">; </w:t>
      </w:r>
      <w:r w:rsidRPr="004A6B20">
        <w:rPr>
          <w:rFonts w:asciiTheme="minorHAnsi" w:hAnsiTheme="minorHAnsi" w:cstheme="minorHAnsi"/>
          <w:b/>
          <w:i/>
          <w:color w:val="2909E6"/>
        </w:rPr>
        <w:t xml:space="preserve">e-mail: </w:t>
      </w:r>
      <w:hyperlink r:id="rId6">
        <w:r w:rsidRPr="004A6B20">
          <w:rPr>
            <w:rFonts w:asciiTheme="minorHAnsi" w:hAnsiTheme="minorHAnsi" w:cstheme="minorHAnsi"/>
            <w:b/>
            <w:i/>
            <w:color w:val="2909E6"/>
          </w:rPr>
          <w:t>luitravel@gmail.com</w:t>
        </w:r>
      </w:hyperlink>
    </w:p>
    <w:tbl>
      <w:tblPr>
        <w:tblpPr w:leftFromText="180" w:rightFromText="180" w:vertAnchor="text" w:horzAnchor="page" w:tblpX="1351" w:tblpY="2156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8"/>
        <w:gridCol w:w="1474"/>
        <w:gridCol w:w="1474"/>
        <w:gridCol w:w="1474"/>
      </w:tblGrid>
      <w:tr w:rsidR="004A6B20" w:rsidTr="00CF54A2">
        <w:trPr>
          <w:trHeight w:val="538"/>
        </w:trPr>
        <w:tc>
          <w:tcPr>
            <w:tcW w:w="1568" w:type="dxa"/>
            <w:vAlign w:val="center"/>
          </w:tcPr>
          <w:p w:rsidR="004A6B20" w:rsidRDefault="004A6B20" w:rsidP="00CF54A2">
            <w:pPr>
              <w:pStyle w:val="TableParagraph"/>
              <w:spacing w:before="0" w:line="240" w:lineRule="auto"/>
              <w:ind w:right="11"/>
              <w:rPr>
                <w:b/>
                <w:i/>
              </w:rPr>
            </w:pPr>
            <w:r>
              <w:rPr>
                <w:b/>
                <w:i/>
                <w:w w:val="95"/>
              </w:rPr>
              <w:t>NAZIV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w w:val="90"/>
              </w:rPr>
              <w:t>VILE</w:t>
            </w:r>
          </w:p>
        </w:tc>
        <w:tc>
          <w:tcPr>
            <w:tcW w:w="4422" w:type="dxa"/>
            <w:gridSpan w:val="3"/>
          </w:tcPr>
          <w:p w:rsidR="004A6B20" w:rsidRPr="00160B9F" w:rsidRDefault="004A6B20" w:rsidP="00CF54A2">
            <w:pPr>
              <w:pStyle w:val="TableParagraph"/>
              <w:spacing w:before="0" w:line="240" w:lineRule="auto"/>
              <w:rPr>
                <w:rFonts w:ascii="Comic Sans MS"/>
                <w:b/>
                <w:i/>
                <w:sz w:val="10"/>
                <w:szCs w:val="10"/>
              </w:rPr>
            </w:pPr>
          </w:p>
          <w:p w:rsidR="004A6B20" w:rsidRDefault="004A6B20" w:rsidP="00CF54A2">
            <w:pPr>
              <w:pStyle w:val="TableParagraph"/>
              <w:spacing w:before="0" w:line="240" w:lineRule="auto"/>
              <w:rPr>
                <w:rFonts w:ascii="Comic Sans MS"/>
                <w:b/>
                <w:i/>
                <w:sz w:val="29"/>
              </w:rPr>
            </w:pPr>
            <w:r>
              <w:rPr>
                <w:rFonts w:ascii="Comic Sans MS"/>
                <w:b/>
                <w:i/>
                <w:sz w:val="29"/>
              </w:rPr>
              <w:t>REX</w:t>
            </w:r>
          </w:p>
          <w:p w:rsidR="004A6B20" w:rsidRPr="00160B9F" w:rsidRDefault="004A6B20" w:rsidP="00CF54A2">
            <w:pPr>
              <w:pStyle w:val="TableParagraph"/>
              <w:spacing w:before="0" w:line="240" w:lineRule="auto"/>
              <w:rPr>
                <w:rFonts w:ascii="Comic Sans MS"/>
                <w:b/>
                <w:i/>
                <w:sz w:val="10"/>
                <w:szCs w:val="10"/>
              </w:rPr>
            </w:pPr>
          </w:p>
        </w:tc>
      </w:tr>
      <w:tr w:rsidR="004A6B20" w:rsidTr="00CF54A2">
        <w:trPr>
          <w:trHeight w:val="780"/>
        </w:trPr>
        <w:tc>
          <w:tcPr>
            <w:tcW w:w="1568" w:type="dxa"/>
            <w:vAlign w:val="center"/>
          </w:tcPr>
          <w:p w:rsidR="004A6B20" w:rsidRDefault="004A6B20" w:rsidP="00CF54A2">
            <w:pPr>
              <w:pStyle w:val="TableParagraph"/>
              <w:spacing w:before="0" w:line="240" w:lineRule="auto"/>
              <w:ind w:right="1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Struktura</w:t>
            </w:r>
            <w:proofErr w:type="spellEnd"/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w w:val="68"/>
                <w:sz w:val="18"/>
              </w:rPr>
              <w:t>S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sz w:val="18"/>
              </w:rPr>
              <w:t>1/2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w w:val="90"/>
                <w:sz w:val="18"/>
              </w:rPr>
              <w:t>TV</w:t>
            </w:r>
            <w:r w:rsidRPr="009E2845">
              <w:rPr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i/>
                <w:spacing w:val="-18"/>
                <w:w w:val="90"/>
                <w:sz w:val="18"/>
              </w:rPr>
              <w:t xml:space="preserve"> </w:t>
            </w:r>
            <w:r w:rsidRPr="009E2845">
              <w:rPr>
                <w:i/>
                <w:w w:val="90"/>
                <w:sz w:val="18"/>
              </w:rPr>
              <w:t>-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z w:val="18"/>
              </w:rPr>
              <w:t>AC</w:t>
            </w:r>
          </w:p>
        </w:tc>
        <w:tc>
          <w:tcPr>
            <w:tcW w:w="1474" w:type="dxa"/>
            <w:tcBorders>
              <w:right w:val="dotDash" w:sz="4" w:space="0" w:color="auto"/>
            </w:tcBorders>
          </w:tcPr>
          <w:p w:rsidR="004A6B20" w:rsidRPr="00A37E54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w w:val="68"/>
                <w:sz w:val="10"/>
                <w:szCs w:val="10"/>
              </w:rPr>
            </w:pP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>
              <w:rPr>
                <w:i/>
                <w:w w:val="68"/>
                <w:sz w:val="18"/>
              </w:rPr>
              <w:t>DUP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2"/>
              <w:rPr>
                <w:i/>
                <w:sz w:val="18"/>
              </w:rPr>
            </w:pPr>
            <w:r w:rsidRPr="009E2845">
              <w:rPr>
                <w:i/>
                <w:sz w:val="18"/>
              </w:rPr>
              <w:t>1/</w:t>
            </w:r>
            <w:r>
              <w:rPr>
                <w:i/>
                <w:sz w:val="18"/>
              </w:rPr>
              <w:t>3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w w:val="68"/>
                <w:sz w:val="18"/>
              </w:rPr>
            </w:pPr>
            <w:r w:rsidRPr="009E2845">
              <w:rPr>
                <w:i/>
                <w:w w:val="90"/>
                <w:sz w:val="18"/>
              </w:rPr>
              <w:t>TV</w:t>
            </w:r>
            <w:r w:rsidRPr="009E2845">
              <w:rPr>
                <w:i/>
                <w:spacing w:val="-18"/>
                <w:w w:val="90"/>
                <w:sz w:val="18"/>
              </w:rPr>
              <w:t xml:space="preserve"> </w:t>
            </w:r>
            <w:r>
              <w:rPr>
                <w:i/>
                <w:spacing w:val="-18"/>
                <w:w w:val="90"/>
                <w:sz w:val="18"/>
              </w:rPr>
              <w:t xml:space="preserve"> </w:t>
            </w:r>
            <w:r w:rsidRPr="009E2845">
              <w:rPr>
                <w:i/>
                <w:w w:val="90"/>
                <w:sz w:val="18"/>
              </w:rPr>
              <w:t>-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z w:val="18"/>
              </w:rPr>
              <w:t>AC</w:t>
            </w:r>
          </w:p>
        </w:tc>
        <w:tc>
          <w:tcPr>
            <w:tcW w:w="1474" w:type="dxa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sz w:val="18"/>
              </w:rPr>
            </w:pPr>
            <w:r>
              <w:rPr>
                <w:i/>
                <w:w w:val="68"/>
                <w:sz w:val="18"/>
              </w:rPr>
              <w:t>DUP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sz w:val="18"/>
              </w:rPr>
            </w:pPr>
            <w:r w:rsidRPr="009E2845">
              <w:rPr>
                <w:i/>
                <w:sz w:val="18"/>
              </w:rPr>
              <w:t>1/</w:t>
            </w:r>
            <w:r>
              <w:rPr>
                <w:i/>
                <w:sz w:val="18"/>
              </w:rPr>
              <w:t>4</w:t>
            </w:r>
          </w:p>
          <w:p w:rsidR="004A6B20" w:rsidRPr="009E2845" w:rsidRDefault="004A6B20" w:rsidP="00CF54A2">
            <w:pPr>
              <w:pStyle w:val="TableParagraph"/>
              <w:spacing w:before="0" w:line="240" w:lineRule="auto"/>
              <w:rPr>
                <w:i/>
                <w:sz w:val="18"/>
              </w:rPr>
            </w:pPr>
            <w:r w:rsidRPr="009E2845">
              <w:rPr>
                <w:i/>
                <w:w w:val="90"/>
                <w:sz w:val="18"/>
              </w:rPr>
              <w:t>TV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pacing w:val="-18"/>
                <w:w w:val="90"/>
                <w:sz w:val="18"/>
              </w:rPr>
              <w:t xml:space="preserve"> </w:t>
            </w:r>
            <w:r w:rsidRPr="009E2845">
              <w:rPr>
                <w:i/>
                <w:w w:val="90"/>
                <w:sz w:val="18"/>
              </w:rPr>
              <w:t>-</w:t>
            </w:r>
            <w:r>
              <w:rPr>
                <w:i/>
                <w:w w:val="90"/>
                <w:sz w:val="18"/>
              </w:rPr>
              <w:t xml:space="preserve"> </w:t>
            </w:r>
            <w:r w:rsidRPr="009E2845">
              <w:rPr>
                <w:i/>
                <w:sz w:val="18"/>
              </w:rPr>
              <w:t>AC</w:t>
            </w:r>
          </w:p>
        </w:tc>
      </w:tr>
      <w:tr w:rsidR="004A6B20" w:rsidTr="00CF54A2">
        <w:trPr>
          <w:trHeight w:val="535"/>
        </w:trPr>
        <w:tc>
          <w:tcPr>
            <w:tcW w:w="1568" w:type="dxa"/>
            <w:vAlign w:val="center"/>
          </w:tcPr>
          <w:p w:rsidR="004A6B20" w:rsidRDefault="00CF54A2" w:rsidP="00CF54A2">
            <w:pPr>
              <w:pStyle w:val="TableParagraph"/>
              <w:spacing w:before="1" w:line="240" w:lineRule="auto"/>
              <w:ind w:right="11"/>
              <w:rPr>
                <w:b/>
                <w:i/>
              </w:rPr>
            </w:pPr>
            <w:r>
              <w:rPr>
                <w:b/>
                <w:i/>
                <w:w w:val="90"/>
              </w:rPr>
              <w:t xml:space="preserve">   </w:t>
            </w:r>
            <w:proofErr w:type="spellStart"/>
            <w:r w:rsidR="004A6B20">
              <w:rPr>
                <w:b/>
                <w:i/>
                <w:w w:val="90"/>
              </w:rPr>
              <w:t>Broj</w:t>
            </w:r>
            <w:proofErr w:type="spellEnd"/>
            <w:r w:rsidR="004A6B20">
              <w:rPr>
                <w:b/>
                <w:i/>
                <w:w w:val="90"/>
              </w:rPr>
              <w:t xml:space="preserve"> </w:t>
            </w:r>
            <w:proofErr w:type="spellStart"/>
            <w:r w:rsidR="004A6B20">
              <w:rPr>
                <w:b/>
                <w:i/>
                <w:w w:val="90"/>
              </w:rPr>
              <w:t>noćenja</w:t>
            </w:r>
            <w:proofErr w:type="spellEnd"/>
          </w:p>
          <w:p w:rsidR="004A6B20" w:rsidRDefault="004A6B20" w:rsidP="00CF54A2">
            <w:pPr>
              <w:pStyle w:val="TableParagraph"/>
              <w:spacing w:before="1" w:line="240" w:lineRule="auto"/>
              <w:ind w:right="11"/>
              <w:rPr>
                <w:b/>
                <w:i/>
              </w:rPr>
            </w:pPr>
            <w:r>
              <w:rPr>
                <w:b/>
                <w:i/>
              </w:rPr>
              <w:t>Termini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ind w:right="19"/>
              <w:rPr>
                <w:b/>
                <w:i/>
                <w:sz w:val="32"/>
              </w:rPr>
            </w:pPr>
            <w:r w:rsidRPr="009E2845">
              <w:rPr>
                <w:b/>
                <w:i/>
                <w:sz w:val="32"/>
              </w:rPr>
              <w:t>10</w:t>
            </w:r>
          </w:p>
        </w:tc>
        <w:tc>
          <w:tcPr>
            <w:tcW w:w="1474" w:type="dxa"/>
            <w:tcBorders>
              <w:right w:val="dotDash" w:sz="4" w:space="0" w:color="auto"/>
            </w:tcBorders>
          </w:tcPr>
          <w:p w:rsidR="004A6B20" w:rsidRPr="00A37E54" w:rsidRDefault="004A6B20" w:rsidP="00CF54A2">
            <w:pPr>
              <w:pStyle w:val="TableParagraph"/>
              <w:spacing w:before="0" w:line="240" w:lineRule="auto"/>
              <w:ind w:right="98"/>
              <w:rPr>
                <w:b/>
                <w:i/>
                <w:sz w:val="10"/>
                <w:szCs w:val="10"/>
              </w:rPr>
            </w:pPr>
          </w:p>
          <w:p w:rsidR="004A6B20" w:rsidRPr="009E2845" w:rsidRDefault="004A6B20" w:rsidP="00CF54A2">
            <w:pPr>
              <w:pStyle w:val="TableParagraph"/>
              <w:spacing w:before="0" w:line="240" w:lineRule="auto"/>
              <w:ind w:right="98"/>
              <w:rPr>
                <w:b/>
                <w:i/>
                <w:w w:val="90"/>
                <w:sz w:val="32"/>
              </w:rPr>
            </w:pPr>
            <w:r w:rsidRPr="009E2845">
              <w:rPr>
                <w:b/>
                <w:i/>
                <w:sz w:val="32"/>
              </w:rPr>
              <w:t>10</w:t>
            </w:r>
          </w:p>
        </w:tc>
        <w:tc>
          <w:tcPr>
            <w:tcW w:w="1474" w:type="dxa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4A6B20" w:rsidRPr="009E2845" w:rsidRDefault="004A6B20" w:rsidP="00CF54A2">
            <w:pPr>
              <w:pStyle w:val="TableParagraph"/>
              <w:spacing w:before="0" w:line="240" w:lineRule="auto"/>
              <w:ind w:right="98"/>
              <w:rPr>
                <w:b/>
                <w:i/>
                <w:sz w:val="32"/>
              </w:rPr>
            </w:pPr>
            <w:r w:rsidRPr="009E2845">
              <w:rPr>
                <w:b/>
                <w:i/>
                <w:w w:val="90"/>
                <w:sz w:val="32"/>
              </w:rPr>
              <w:t>10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bottom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</w:t>
            </w:r>
            <w:r w:rsidR="00A82231">
              <w:rPr>
                <w:i/>
                <w:w w:val="95"/>
                <w:sz w:val="24"/>
                <w:szCs w:val="24"/>
              </w:rPr>
              <w:t>4</w:t>
            </w:r>
            <w:r w:rsidRPr="00193F50">
              <w:rPr>
                <w:i/>
                <w:w w:val="95"/>
                <w:sz w:val="24"/>
                <w:szCs w:val="24"/>
              </w:rPr>
              <w:t>.05/0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193F50">
              <w:rPr>
                <w:i/>
                <w:w w:val="95"/>
                <w:sz w:val="24"/>
                <w:szCs w:val="24"/>
              </w:rPr>
              <w:t>.06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7" w:right="19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69</w:t>
            </w:r>
          </w:p>
        </w:tc>
        <w:tc>
          <w:tcPr>
            <w:tcW w:w="1474" w:type="dxa"/>
            <w:tcBorders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7" w:right="19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5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4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0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193F50">
              <w:rPr>
                <w:i/>
                <w:w w:val="95"/>
                <w:sz w:val="24"/>
                <w:szCs w:val="24"/>
              </w:rPr>
              <w:t>.06/1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193F50">
              <w:rPr>
                <w:i/>
                <w:w w:val="95"/>
                <w:sz w:val="24"/>
                <w:szCs w:val="24"/>
              </w:rPr>
              <w:t>.06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89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79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6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1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193F50">
              <w:rPr>
                <w:i/>
                <w:w w:val="95"/>
                <w:sz w:val="24"/>
                <w:szCs w:val="24"/>
              </w:rPr>
              <w:t>.06/2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193F50">
              <w:rPr>
                <w:i/>
                <w:w w:val="95"/>
                <w:sz w:val="24"/>
                <w:szCs w:val="24"/>
              </w:rPr>
              <w:t>.06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0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9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193F50">
              <w:rPr>
                <w:i/>
                <w:w w:val="95"/>
                <w:sz w:val="24"/>
                <w:szCs w:val="24"/>
              </w:rPr>
              <w:t>.06/0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193F50">
              <w:rPr>
                <w:i/>
                <w:w w:val="95"/>
                <w:sz w:val="24"/>
                <w:szCs w:val="24"/>
              </w:rPr>
              <w:t>.07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F17B6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9</w:t>
            </w:r>
            <w:r w:rsidR="004A6B20"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F17B6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8</w:t>
            </w:r>
            <w:r w:rsidR="004A6B20"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B44D83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B44D83">
              <w:rPr>
                <w:i/>
                <w:w w:val="95"/>
                <w:sz w:val="24"/>
                <w:szCs w:val="24"/>
              </w:rPr>
              <w:t>0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B44D83">
              <w:rPr>
                <w:i/>
                <w:w w:val="95"/>
                <w:sz w:val="24"/>
                <w:szCs w:val="24"/>
              </w:rPr>
              <w:t>.07/1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B44D83">
              <w:rPr>
                <w:i/>
                <w:w w:val="95"/>
                <w:sz w:val="24"/>
                <w:szCs w:val="24"/>
              </w:rPr>
              <w:t>.07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2</w:t>
            </w:r>
            <w:r w:rsidR="00F17B60">
              <w:rPr>
                <w:i/>
                <w:sz w:val="24"/>
                <w:szCs w:val="20"/>
              </w:rPr>
              <w:t>0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7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</w:t>
            </w:r>
            <w:r w:rsidR="00F17B60">
              <w:rPr>
                <w:i/>
                <w:w w:val="90"/>
                <w:sz w:val="24"/>
                <w:szCs w:val="20"/>
              </w:rPr>
              <w:t>5</w:t>
            </w:r>
            <w:r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8F35BC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8F35BC">
              <w:rPr>
                <w:i/>
                <w:w w:val="95"/>
                <w:sz w:val="24"/>
                <w:szCs w:val="24"/>
              </w:rPr>
              <w:t>1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8F35BC">
              <w:rPr>
                <w:i/>
                <w:w w:val="95"/>
                <w:sz w:val="24"/>
                <w:szCs w:val="24"/>
              </w:rPr>
              <w:t>.07/2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8F35BC">
              <w:rPr>
                <w:i/>
                <w:w w:val="95"/>
                <w:sz w:val="24"/>
                <w:szCs w:val="24"/>
              </w:rPr>
              <w:t>.07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 w:rsidR="00F17B60">
              <w:rPr>
                <w:i/>
                <w:sz w:val="24"/>
                <w:szCs w:val="20"/>
              </w:rPr>
              <w:t>2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F17B6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19</w:t>
            </w:r>
            <w:r w:rsidR="004A6B20"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</w:t>
            </w:r>
            <w:r w:rsidR="00F17B60">
              <w:rPr>
                <w:i/>
                <w:w w:val="90"/>
                <w:sz w:val="24"/>
                <w:szCs w:val="20"/>
              </w:rPr>
              <w:t>7</w:t>
            </w:r>
            <w:r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8F35BC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8F35BC">
              <w:rPr>
                <w:i/>
                <w:w w:val="95"/>
                <w:sz w:val="24"/>
                <w:szCs w:val="24"/>
              </w:rPr>
              <w:t>2</w:t>
            </w:r>
            <w:r w:rsidR="00A82231">
              <w:rPr>
                <w:i/>
                <w:w w:val="95"/>
                <w:sz w:val="24"/>
                <w:szCs w:val="24"/>
              </w:rPr>
              <w:t>3</w:t>
            </w:r>
            <w:r w:rsidRPr="008F35BC">
              <w:rPr>
                <w:i/>
                <w:w w:val="95"/>
                <w:sz w:val="24"/>
                <w:szCs w:val="24"/>
              </w:rPr>
              <w:t>.07/0</w:t>
            </w:r>
            <w:r w:rsidR="00A82231">
              <w:rPr>
                <w:i/>
                <w:w w:val="95"/>
                <w:sz w:val="24"/>
                <w:szCs w:val="24"/>
              </w:rPr>
              <w:t>2</w:t>
            </w:r>
            <w:r w:rsidRPr="008F35BC">
              <w:rPr>
                <w:i/>
                <w:w w:val="95"/>
                <w:sz w:val="24"/>
                <w:szCs w:val="24"/>
              </w:rPr>
              <w:t>.08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 w:rsidR="00F17B60">
              <w:rPr>
                <w:i/>
                <w:sz w:val="24"/>
                <w:szCs w:val="20"/>
              </w:rPr>
              <w:t>2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F17B6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19</w:t>
            </w:r>
            <w:r w:rsidR="004A6B20"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</w:t>
            </w:r>
            <w:r w:rsidR="00F17B60">
              <w:rPr>
                <w:i/>
                <w:w w:val="90"/>
                <w:sz w:val="24"/>
                <w:szCs w:val="20"/>
              </w:rPr>
              <w:t>79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B44D83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B44D83">
              <w:rPr>
                <w:i/>
                <w:w w:val="95"/>
                <w:sz w:val="24"/>
                <w:szCs w:val="24"/>
              </w:rPr>
              <w:t>0</w:t>
            </w:r>
            <w:r w:rsidR="00A82231">
              <w:rPr>
                <w:i/>
                <w:w w:val="95"/>
                <w:sz w:val="24"/>
                <w:szCs w:val="24"/>
              </w:rPr>
              <w:t>2</w:t>
            </w:r>
            <w:r w:rsidRPr="00B44D83">
              <w:rPr>
                <w:i/>
                <w:w w:val="95"/>
                <w:sz w:val="24"/>
                <w:szCs w:val="24"/>
              </w:rPr>
              <w:t>.08/1</w:t>
            </w:r>
            <w:r w:rsidR="00A82231">
              <w:rPr>
                <w:i/>
                <w:w w:val="95"/>
                <w:sz w:val="24"/>
                <w:szCs w:val="24"/>
              </w:rPr>
              <w:t>2</w:t>
            </w:r>
            <w:r w:rsidRPr="00B44D83">
              <w:rPr>
                <w:i/>
                <w:w w:val="95"/>
                <w:sz w:val="24"/>
                <w:szCs w:val="24"/>
              </w:rPr>
              <w:t>.08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2</w:t>
            </w:r>
            <w:r w:rsidR="00F17B60">
              <w:rPr>
                <w:i/>
                <w:sz w:val="24"/>
                <w:szCs w:val="20"/>
              </w:rPr>
              <w:t>2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F17B6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19</w:t>
            </w:r>
            <w:r w:rsidR="004A6B20"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1</w:t>
            </w:r>
            <w:r w:rsidR="00F17B60">
              <w:rPr>
                <w:i/>
                <w:w w:val="90"/>
                <w:sz w:val="24"/>
                <w:szCs w:val="20"/>
              </w:rPr>
              <w:t>7</w:t>
            </w:r>
            <w:r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1</w:t>
            </w:r>
            <w:r w:rsidR="00A82231">
              <w:rPr>
                <w:i/>
                <w:w w:val="95"/>
                <w:sz w:val="24"/>
                <w:szCs w:val="24"/>
              </w:rPr>
              <w:t>2</w:t>
            </w:r>
            <w:r w:rsidRPr="00193F50">
              <w:rPr>
                <w:i/>
                <w:w w:val="95"/>
                <w:sz w:val="24"/>
                <w:szCs w:val="24"/>
              </w:rPr>
              <w:t>.08/2</w:t>
            </w:r>
            <w:r w:rsidR="00A82231">
              <w:rPr>
                <w:i/>
                <w:w w:val="95"/>
                <w:sz w:val="24"/>
                <w:szCs w:val="24"/>
              </w:rPr>
              <w:t>2</w:t>
            </w:r>
            <w:r w:rsidRPr="00193F50">
              <w:rPr>
                <w:i/>
                <w:w w:val="95"/>
                <w:sz w:val="24"/>
                <w:szCs w:val="24"/>
              </w:rPr>
              <w:t>.08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7</w:t>
            </w:r>
            <w:r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6</w:t>
            </w:r>
            <w:r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 w:rsidRPr="00D26B19">
              <w:rPr>
                <w:i/>
                <w:w w:val="90"/>
                <w:sz w:val="24"/>
                <w:szCs w:val="20"/>
              </w:rPr>
              <w:t>1</w:t>
            </w:r>
            <w:r w:rsidR="00F17B60">
              <w:rPr>
                <w:i/>
                <w:w w:val="90"/>
                <w:sz w:val="24"/>
                <w:szCs w:val="20"/>
              </w:rPr>
              <w:t>4</w:t>
            </w:r>
            <w:r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2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</w:t>
            </w:r>
            <w:r w:rsidR="00A82231">
              <w:rPr>
                <w:i/>
                <w:w w:val="95"/>
                <w:sz w:val="24"/>
                <w:szCs w:val="24"/>
              </w:rPr>
              <w:t>2</w:t>
            </w:r>
            <w:r w:rsidRPr="00193F50">
              <w:rPr>
                <w:i/>
                <w:w w:val="95"/>
                <w:sz w:val="24"/>
                <w:szCs w:val="24"/>
              </w:rPr>
              <w:t>.08/0</w:t>
            </w:r>
            <w:r w:rsidR="00A82231">
              <w:rPr>
                <w:i/>
                <w:w w:val="95"/>
                <w:sz w:val="24"/>
                <w:szCs w:val="24"/>
              </w:rPr>
              <w:t>1</w:t>
            </w:r>
            <w:r w:rsidRPr="00193F50">
              <w:rPr>
                <w:i/>
                <w:w w:val="95"/>
                <w:sz w:val="24"/>
                <w:szCs w:val="24"/>
              </w:rPr>
              <w:t>.09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4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3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 w:rsidRPr="00D26B19">
              <w:rPr>
                <w:i/>
                <w:w w:val="90"/>
                <w:sz w:val="24"/>
                <w:szCs w:val="20"/>
              </w:rPr>
              <w:t>1</w:t>
            </w:r>
            <w:r w:rsidR="00F17B60">
              <w:rPr>
                <w:i/>
                <w:w w:val="90"/>
                <w:sz w:val="24"/>
                <w:szCs w:val="20"/>
              </w:rPr>
              <w:t>1</w:t>
            </w:r>
            <w:r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A82231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>
              <w:rPr>
                <w:i/>
                <w:w w:val="95"/>
                <w:sz w:val="24"/>
                <w:szCs w:val="24"/>
              </w:rPr>
              <w:t>01.09</w:t>
            </w:r>
            <w:r w:rsidR="004A6B20" w:rsidRPr="00193F50">
              <w:rPr>
                <w:i/>
                <w:w w:val="95"/>
                <w:sz w:val="24"/>
                <w:szCs w:val="24"/>
              </w:rPr>
              <w:t>/1</w:t>
            </w:r>
            <w:r>
              <w:rPr>
                <w:i/>
                <w:w w:val="95"/>
                <w:sz w:val="24"/>
                <w:szCs w:val="24"/>
              </w:rPr>
              <w:t>1</w:t>
            </w:r>
            <w:r w:rsidR="004A6B20" w:rsidRPr="00193F50">
              <w:rPr>
                <w:i/>
                <w:w w:val="95"/>
                <w:sz w:val="24"/>
                <w:szCs w:val="24"/>
              </w:rPr>
              <w:t>.09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2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F17B60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 w:rsidR="00F17B60">
              <w:rPr>
                <w:i/>
                <w:sz w:val="24"/>
                <w:szCs w:val="20"/>
              </w:rPr>
              <w:t>1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F17B6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9</w:t>
            </w:r>
            <w:r w:rsidR="004A6B20"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  <w:tr w:rsidR="004A6B20" w:rsidTr="00CF54A2">
        <w:trPr>
          <w:trHeight w:val="293"/>
        </w:trPr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1</w:t>
            </w:r>
            <w:r w:rsidR="00A82231">
              <w:rPr>
                <w:i/>
                <w:w w:val="95"/>
                <w:sz w:val="24"/>
                <w:szCs w:val="24"/>
              </w:rPr>
              <w:t>1</w:t>
            </w:r>
            <w:r w:rsidRPr="00193F50">
              <w:rPr>
                <w:i/>
                <w:w w:val="95"/>
                <w:sz w:val="24"/>
                <w:szCs w:val="24"/>
              </w:rPr>
              <w:t>.09/2</w:t>
            </w:r>
            <w:r w:rsidR="00A82231">
              <w:rPr>
                <w:i/>
                <w:w w:val="95"/>
                <w:sz w:val="24"/>
                <w:szCs w:val="24"/>
              </w:rPr>
              <w:t>1</w:t>
            </w:r>
            <w:r w:rsidRPr="00193F50">
              <w:rPr>
                <w:i/>
                <w:w w:val="95"/>
                <w:sz w:val="24"/>
                <w:szCs w:val="24"/>
              </w:rPr>
              <w:t>.09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 w:rsidRPr="00D26B19">
              <w:rPr>
                <w:i/>
                <w:sz w:val="24"/>
                <w:szCs w:val="20"/>
              </w:rPr>
              <w:t>1</w:t>
            </w:r>
            <w:r>
              <w:rPr>
                <w:i/>
                <w:sz w:val="24"/>
                <w:szCs w:val="20"/>
              </w:rPr>
              <w:t>0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9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79</w:t>
            </w:r>
          </w:p>
        </w:tc>
      </w:tr>
      <w:tr w:rsidR="004A6B20" w:rsidTr="00CF54A2">
        <w:trPr>
          <w:trHeight w:val="294"/>
        </w:trPr>
        <w:tc>
          <w:tcPr>
            <w:tcW w:w="1568" w:type="dxa"/>
            <w:tcBorders>
              <w:top w:val="single" w:sz="4" w:space="0" w:color="000000"/>
            </w:tcBorders>
            <w:vAlign w:val="center"/>
          </w:tcPr>
          <w:p w:rsidR="004A6B20" w:rsidRPr="00193F50" w:rsidRDefault="004A6B20" w:rsidP="00A82231">
            <w:pPr>
              <w:pStyle w:val="TableParagraph"/>
              <w:spacing w:before="0" w:line="240" w:lineRule="auto"/>
              <w:ind w:left="23" w:right="11"/>
              <w:rPr>
                <w:i/>
                <w:sz w:val="24"/>
                <w:szCs w:val="24"/>
              </w:rPr>
            </w:pPr>
            <w:r w:rsidRPr="00193F50">
              <w:rPr>
                <w:i/>
                <w:w w:val="95"/>
                <w:sz w:val="24"/>
                <w:szCs w:val="24"/>
              </w:rPr>
              <w:t>2</w:t>
            </w:r>
            <w:r w:rsidR="00A82231">
              <w:rPr>
                <w:i/>
                <w:w w:val="95"/>
                <w:sz w:val="24"/>
                <w:szCs w:val="24"/>
              </w:rPr>
              <w:t>1.09/01</w:t>
            </w:r>
            <w:r w:rsidRPr="00193F50">
              <w:rPr>
                <w:i/>
                <w:w w:val="95"/>
                <w:sz w:val="24"/>
                <w:szCs w:val="24"/>
              </w:rPr>
              <w:t>.10</w:t>
            </w:r>
          </w:p>
        </w:tc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8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right w:val="dotDash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ind w:left="18" w:right="18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7</w:t>
            </w:r>
            <w:r w:rsidRPr="00D26B19">
              <w:rPr>
                <w:i/>
                <w:sz w:val="24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dotDash" w:sz="4" w:space="0" w:color="auto"/>
              <w:right w:val="double" w:sz="4" w:space="0" w:color="auto"/>
            </w:tcBorders>
            <w:vAlign w:val="center"/>
          </w:tcPr>
          <w:p w:rsidR="004A6B20" w:rsidRPr="00D26B19" w:rsidRDefault="004A6B20" w:rsidP="00CF54A2">
            <w:pPr>
              <w:pStyle w:val="TableParagraph"/>
              <w:spacing w:before="0" w:line="240" w:lineRule="auto"/>
              <w:rPr>
                <w:i/>
                <w:sz w:val="24"/>
                <w:szCs w:val="20"/>
              </w:rPr>
            </w:pPr>
            <w:r>
              <w:rPr>
                <w:i/>
                <w:w w:val="90"/>
                <w:sz w:val="24"/>
                <w:szCs w:val="20"/>
              </w:rPr>
              <w:t>6</w:t>
            </w:r>
            <w:r w:rsidRPr="00D26B19">
              <w:rPr>
                <w:i/>
                <w:w w:val="90"/>
                <w:sz w:val="24"/>
                <w:szCs w:val="20"/>
              </w:rPr>
              <w:t>9</w:t>
            </w:r>
          </w:p>
        </w:tc>
      </w:tr>
    </w:tbl>
    <w:p w:rsidR="00ED1365" w:rsidRPr="00ED1365" w:rsidRDefault="00ED1365" w:rsidP="00030C02">
      <w:pPr>
        <w:tabs>
          <w:tab w:val="left" w:pos="7655"/>
        </w:tabs>
        <w:jc w:val="both"/>
        <w:rPr>
          <w:rFonts w:asciiTheme="minorHAnsi" w:eastAsia="Times New Roman" w:hAnsiTheme="minorHAnsi" w:cstheme="minorHAnsi"/>
          <w:i/>
        </w:rPr>
      </w:pPr>
      <w:r w:rsidRPr="00ED1365">
        <w:rPr>
          <w:rFonts w:asciiTheme="minorHAnsi" w:hAnsiTheme="minorHAnsi" w:cstheme="minorHAnsi"/>
          <w:b/>
          <w:i/>
          <w:sz w:val="28"/>
          <w:lang w:val="sr-Latn-CS"/>
        </w:rPr>
        <w:t>Platamon</w:t>
      </w:r>
      <w:r w:rsidRPr="00ED1365">
        <w:rPr>
          <w:rFonts w:asciiTheme="minorHAnsi" w:hAnsiTheme="minorHAnsi" w:cstheme="minorHAnsi"/>
          <w:i/>
          <w:sz w:val="28"/>
          <w:lang w:val="sr-Latn-CS"/>
        </w:rPr>
        <w:t xml:space="preserve"> </w:t>
      </w:r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nalazi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u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Olimpskoj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regiji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obali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Egejskog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mora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25km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planine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Olimp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30km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Katerinija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100km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Soluna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kojim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povezan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autobuskim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voznim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linijama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proofErr w:type="gramStart"/>
      <w:r w:rsidRPr="00ED1365">
        <w:rPr>
          <w:rFonts w:asciiTheme="minorHAnsi" w:eastAsia="Times New Roman" w:hAnsiTheme="minorHAnsi" w:cstheme="minorHAnsi"/>
          <w:i/>
        </w:rPr>
        <w:t>Od</w:t>
      </w:r>
      <w:proofErr w:type="spellEnd"/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Nei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Porija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udaljen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3km. Sa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puno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zelenila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guste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šume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punih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platana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čistim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morem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dugačkom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plažom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isto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tako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dugačkim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šetalištem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ovo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turistička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destinacija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koja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vas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svakako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neće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razočarati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Zbog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prijatne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klime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postepenog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ulaska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u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vodu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reči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je </w:t>
      </w:r>
      <w:proofErr w:type="gramStart"/>
      <w:r w:rsidRPr="00ED1365">
        <w:rPr>
          <w:rFonts w:asciiTheme="minorHAnsi" w:eastAsia="Times New Roman" w:hAnsiTheme="minorHAnsi" w:cstheme="minorHAnsi"/>
          <w:i/>
        </w:rPr>
        <w:t xml:space="preserve">ova 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destinacija</w:t>
      </w:r>
      <w:proofErr w:type="spellEnd"/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idealna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za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porodice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decom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. </w:t>
      </w:r>
      <w:proofErr w:type="spellStart"/>
      <w:proofErr w:type="gramStart"/>
      <w:r w:rsidRPr="00ED1365">
        <w:rPr>
          <w:rFonts w:asciiTheme="minorHAnsi" w:eastAsia="Times New Roman" w:hAnsiTheme="minorHAnsi" w:cstheme="minorHAnsi"/>
          <w:i/>
        </w:rPr>
        <w:t>Plaže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su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peskovite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šljunkovite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ponegde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kamenite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>.</w:t>
      </w:r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proofErr w:type="gramStart"/>
      <w:r w:rsidRPr="00ED1365">
        <w:rPr>
          <w:rFonts w:asciiTheme="minorHAnsi" w:eastAsia="Times New Roman" w:hAnsiTheme="minorHAnsi" w:cstheme="minorHAnsi"/>
          <w:i/>
        </w:rPr>
        <w:t>Letovalište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pohvaliti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I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bogatim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noćnim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životom</w:t>
      </w:r>
      <w:proofErr w:type="spellEnd"/>
      <w:r w:rsidRPr="00ED1365">
        <w:rPr>
          <w:rFonts w:asciiTheme="minorHAnsi" w:eastAsia="Times New Roman" w:hAnsiTheme="minorHAnsi" w:cstheme="minorHAnsi"/>
          <w:i/>
        </w:rPr>
        <w:t>.</w:t>
      </w:r>
      <w:proofErr w:type="gramEnd"/>
      <w:r w:rsidRPr="00ED1365">
        <w:rPr>
          <w:rFonts w:asciiTheme="minorHAnsi" w:eastAsia="Times New Roman" w:hAnsiTheme="minorHAnsi" w:cstheme="minorHAnsi"/>
          <w:i/>
        </w:rPr>
        <w:t xml:space="preserve">  U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mestu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se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može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naći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veliki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broj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taverni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diskoteka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restorana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prodavnica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 xml:space="preserve">, super </w:t>
      </w:r>
      <w:proofErr w:type="spellStart"/>
      <w:r w:rsidRPr="00ED1365">
        <w:rPr>
          <w:rFonts w:asciiTheme="minorHAnsi" w:eastAsia="Times New Roman" w:hAnsiTheme="minorHAnsi" w:cstheme="minorHAnsi"/>
          <w:i/>
        </w:rPr>
        <w:t>marketa</w:t>
      </w:r>
      <w:proofErr w:type="spellEnd"/>
      <w:r w:rsidRPr="00ED1365">
        <w:rPr>
          <w:rFonts w:asciiTheme="minorHAnsi" w:eastAsia="Times New Roman" w:hAnsiTheme="minorHAnsi" w:cstheme="minorHAnsi"/>
          <w:i/>
        </w:rPr>
        <w:t>….</w:t>
      </w:r>
    </w:p>
    <w:p w:rsidR="00905BBC" w:rsidRDefault="00905BBC" w:rsidP="00030C02">
      <w:pPr>
        <w:pStyle w:val="NoSpacing"/>
        <w:tabs>
          <w:tab w:val="left" w:pos="7655"/>
        </w:tabs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485C8E" w:rsidRDefault="00CF54A2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  <w:r>
        <w:rPr>
          <w:i/>
          <w:w w:val="90"/>
          <w:sz w:val="20"/>
        </w:rPr>
        <w:t xml:space="preserve">            </w:t>
      </w: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CF54A2">
      <w:pPr>
        <w:spacing w:before="12" w:line="254" w:lineRule="auto"/>
        <w:ind w:left="187" w:right="188"/>
        <w:jc w:val="center"/>
        <w:rPr>
          <w:i/>
          <w:w w:val="90"/>
          <w:sz w:val="20"/>
        </w:rPr>
      </w:pPr>
    </w:p>
    <w:p w:rsidR="00485C8E" w:rsidRDefault="00485C8E" w:rsidP="00485C8E">
      <w:pPr>
        <w:spacing w:before="12" w:line="254" w:lineRule="auto"/>
        <w:ind w:left="187" w:right="188"/>
        <w:rPr>
          <w:i/>
          <w:spacing w:val="-23"/>
          <w:w w:val="90"/>
          <w:sz w:val="20"/>
        </w:rPr>
      </w:pPr>
      <w:r>
        <w:rPr>
          <w:i/>
          <w:w w:val="90"/>
          <w:sz w:val="20"/>
        </w:rPr>
        <w:t xml:space="preserve">                                       </w:t>
      </w:r>
      <w:proofErr w:type="spellStart"/>
      <w:r w:rsidR="00CF54A2">
        <w:rPr>
          <w:i/>
          <w:w w:val="90"/>
          <w:sz w:val="20"/>
        </w:rPr>
        <w:t>Cene</w:t>
      </w:r>
      <w:proofErr w:type="spellEnd"/>
      <w:r w:rsidR="00CF54A2">
        <w:rPr>
          <w:i/>
          <w:spacing w:val="-24"/>
          <w:w w:val="90"/>
          <w:sz w:val="20"/>
        </w:rPr>
        <w:t xml:space="preserve"> </w:t>
      </w:r>
      <w:proofErr w:type="spellStart"/>
      <w:r w:rsidR="00CF54A2">
        <w:rPr>
          <w:i/>
          <w:w w:val="90"/>
          <w:sz w:val="20"/>
        </w:rPr>
        <w:t>su</w:t>
      </w:r>
      <w:proofErr w:type="spellEnd"/>
      <w:r w:rsidR="00CF54A2">
        <w:rPr>
          <w:i/>
          <w:spacing w:val="-24"/>
          <w:w w:val="90"/>
          <w:sz w:val="20"/>
        </w:rPr>
        <w:t xml:space="preserve"> </w:t>
      </w:r>
      <w:proofErr w:type="spellStart"/>
      <w:r w:rsidR="00CF54A2">
        <w:rPr>
          <w:i/>
          <w:w w:val="90"/>
          <w:sz w:val="20"/>
        </w:rPr>
        <w:t>iskazane</w:t>
      </w:r>
      <w:proofErr w:type="spellEnd"/>
      <w:r w:rsidR="00CF54A2">
        <w:rPr>
          <w:i/>
          <w:spacing w:val="-23"/>
          <w:w w:val="90"/>
          <w:sz w:val="20"/>
        </w:rPr>
        <w:t xml:space="preserve"> </w:t>
      </w:r>
      <w:r w:rsidR="00CF54A2">
        <w:rPr>
          <w:i/>
          <w:w w:val="90"/>
          <w:sz w:val="20"/>
        </w:rPr>
        <w:t>u</w:t>
      </w:r>
      <w:r w:rsidR="00CF54A2">
        <w:rPr>
          <w:i/>
          <w:spacing w:val="-24"/>
          <w:w w:val="90"/>
          <w:sz w:val="20"/>
        </w:rPr>
        <w:t xml:space="preserve"> </w:t>
      </w:r>
      <w:proofErr w:type="spellStart"/>
      <w:r w:rsidR="00CF54A2">
        <w:rPr>
          <w:i/>
          <w:w w:val="90"/>
          <w:sz w:val="20"/>
        </w:rPr>
        <w:t>eurima</w:t>
      </w:r>
      <w:proofErr w:type="spellEnd"/>
      <w:r w:rsidR="00CF54A2">
        <w:rPr>
          <w:i/>
          <w:spacing w:val="-23"/>
          <w:w w:val="90"/>
          <w:sz w:val="20"/>
        </w:rPr>
        <w:t xml:space="preserve"> </w:t>
      </w:r>
    </w:p>
    <w:p w:rsidR="00CF54A2" w:rsidRPr="00485C8E" w:rsidRDefault="00485C8E" w:rsidP="00485C8E">
      <w:pPr>
        <w:spacing w:before="12" w:line="254" w:lineRule="auto"/>
        <w:ind w:left="187" w:right="188"/>
        <w:rPr>
          <w:i/>
          <w:spacing w:val="-23"/>
          <w:w w:val="90"/>
          <w:sz w:val="20"/>
        </w:rPr>
      </w:pPr>
      <w:r>
        <w:rPr>
          <w:i/>
          <w:spacing w:val="-23"/>
          <w:w w:val="90"/>
          <w:sz w:val="20"/>
        </w:rPr>
        <w:t xml:space="preserve">                                         </w:t>
      </w:r>
      <w:r w:rsidR="00CF54A2">
        <w:rPr>
          <w:b/>
          <w:i/>
          <w:w w:val="90"/>
          <w:sz w:val="20"/>
        </w:rPr>
        <w:t xml:space="preserve">      </w:t>
      </w:r>
      <w:r w:rsidR="00CB6A52" w:rsidRPr="00E52294">
        <w:rPr>
          <w:rFonts w:cs="Calibri"/>
          <w:b/>
          <w:i/>
          <w:sz w:val="20"/>
          <w:szCs w:val="20"/>
        </w:rPr>
        <w:t xml:space="preserve">PO OSOBI NA BAZI </w:t>
      </w:r>
      <w:r w:rsidR="00CB6A52">
        <w:rPr>
          <w:rFonts w:cs="Calibri"/>
          <w:b/>
          <w:i/>
          <w:sz w:val="20"/>
          <w:szCs w:val="20"/>
        </w:rPr>
        <w:t>SMEŠTAJA SOPSTVENOG PREVOZA</w:t>
      </w:r>
    </w:p>
    <w:p w:rsidR="00CF54A2" w:rsidRDefault="00485C8E" w:rsidP="00CF54A2">
      <w:pPr>
        <w:spacing w:before="12" w:line="254" w:lineRule="auto"/>
        <w:ind w:left="187" w:right="188"/>
        <w:rPr>
          <w:i/>
          <w:w w:val="95"/>
          <w:sz w:val="20"/>
        </w:rPr>
      </w:pPr>
      <w:r>
        <w:rPr>
          <w:i/>
          <w:w w:val="90"/>
          <w:sz w:val="20"/>
        </w:rPr>
        <w:t xml:space="preserve">            </w:t>
      </w:r>
      <w:r w:rsidR="00CF54A2">
        <w:rPr>
          <w:i/>
          <w:w w:val="90"/>
          <w:sz w:val="20"/>
        </w:rPr>
        <w:t xml:space="preserve"> </w:t>
      </w:r>
      <w:r w:rsidR="00CF54A2">
        <w:rPr>
          <w:b/>
          <w:i/>
          <w:w w:val="95"/>
          <w:sz w:val="20"/>
          <w:u w:val="single"/>
        </w:rPr>
        <w:t>LEGENDA</w:t>
      </w:r>
      <w:r w:rsidR="00CF54A2">
        <w:rPr>
          <w:i/>
          <w:w w:val="95"/>
          <w:sz w:val="20"/>
          <w:u w:val="single"/>
        </w:rPr>
        <w:t>:</w:t>
      </w:r>
      <w:r w:rsidR="00CF54A2">
        <w:rPr>
          <w:i/>
          <w:w w:val="95"/>
          <w:sz w:val="20"/>
        </w:rPr>
        <w:t xml:space="preserve"> </w:t>
      </w:r>
    </w:p>
    <w:p w:rsidR="00485C8E" w:rsidRDefault="00CF54A2" w:rsidP="00485C8E">
      <w:pPr>
        <w:spacing w:before="12" w:line="254" w:lineRule="auto"/>
        <w:ind w:left="187" w:right="188"/>
        <w:rPr>
          <w:i/>
          <w:w w:val="95"/>
          <w:sz w:val="20"/>
        </w:rPr>
      </w:pPr>
      <w:r>
        <w:rPr>
          <w:b/>
          <w:i/>
          <w:w w:val="95"/>
          <w:sz w:val="20"/>
        </w:rPr>
        <w:t xml:space="preserve">                S</w:t>
      </w:r>
      <w:r>
        <w:rPr>
          <w:b/>
          <w:i/>
          <w:spacing w:val="-27"/>
          <w:w w:val="95"/>
          <w:sz w:val="20"/>
        </w:rPr>
        <w:t xml:space="preserve"> </w:t>
      </w:r>
      <w:r>
        <w:rPr>
          <w:i/>
          <w:w w:val="95"/>
          <w:sz w:val="20"/>
        </w:rPr>
        <w:t>–</w:t>
      </w:r>
      <w:r>
        <w:rPr>
          <w:i/>
          <w:spacing w:val="-26"/>
          <w:w w:val="95"/>
          <w:sz w:val="20"/>
        </w:rPr>
        <w:t xml:space="preserve"> </w:t>
      </w:r>
      <w:proofErr w:type="gramStart"/>
      <w:r>
        <w:rPr>
          <w:i/>
          <w:w w:val="95"/>
          <w:sz w:val="20"/>
        </w:rPr>
        <w:t>studio</w:t>
      </w:r>
      <w:proofErr w:type="gramEnd"/>
      <w:r>
        <w:rPr>
          <w:i/>
          <w:w w:val="95"/>
          <w:sz w:val="20"/>
        </w:rPr>
        <w:t>;</w:t>
      </w:r>
    </w:p>
    <w:p w:rsidR="00CF54A2" w:rsidRPr="00485C8E" w:rsidRDefault="00485C8E" w:rsidP="00485C8E">
      <w:pPr>
        <w:spacing w:before="12" w:line="254" w:lineRule="auto"/>
        <w:ind w:left="187" w:right="188"/>
        <w:rPr>
          <w:i/>
          <w:w w:val="95"/>
          <w:sz w:val="20"/>
        </w:rPr>
      </w:pPr>
      <w:r>
        <w:rPr>
          <w:b/>
          <w:i/>
          <w:w w:val="95"/>
          <w:sz w:val="20"/>
        </w:rPr>
        <w:t xml:space="preserve">               </w:t>
      </w:r>
      <w:r w:rsidR="00CF54A2">
        <w:rPr>
          <w:b/>
          <w:i/>
          <w:w w:val="95"/>
          <w:sz w:val="20"/>
        </w:rPr>
        <w:t>APP</w:t>
      </w:r>
      <w:r w:rsidR="00CF54A2">
        <w:rPr>
          <w:b/>
          <w:i/>
          <w:spacing w:val="-26"/>
          <w:w w:val="95"/>
          <w:sz w:val="20"/>
        </w:rPr>
        <w:t xml:space="preserve"> </w:t>
      </w:r>
      <w:r w:rsidR="00CF54A2">
        <w:rPr>
          <w:i/>
          <w:w w:val="95"/>
          <w:sz w:val="20"/>
        </w:rPr>
        <w:t>–</w:t>
      </w:r>
      <w:proofErr w:type="spellStart"/>
      <w:r w:rsidR="00CF54A2">
        <w:rPr>
          <w:i/>
          <w:sz w:val="20"/>
        </w:rPr>
        <w:t>apartman</w:t>
      </w:r>
      <w:proofErr w:type="spellEnd"/>
      <w:r w:rsidR="00CF54A2">
        <w:rPr>
          <w:i/>
          <w:sz w:val="20"/>
        </w:rPr>
        <w:t>;</w:t>
      </w:r>
    </w:p>
    <w:p w:rsidR="00485C8E" w:rsidRDefault="00485C8E" w:rsidP="00485C8E">
      <w:pPr>
        <w:spacing w:before="12" w:line="254" w:lineRule="auto"/>
        <w:ind w:right="188"/>
        <w:rPr>
          <w:i/>
          <w:sz w:val="20"/>
        </w:rPr>
      </w:pPr>
      <w:r>
        <w:rPr>
          <w:b/>
          <w:i/>
          <w:sz w:val="20"/>
        </w:rPr>
        <w:t xml:space="preserve">                 </w:t>
      </w:r>
      <w:r w:rsidR="00CF54A2">
        <w:rPr>
          <w:b/>
          <w:i/>
          <w:sz w:val="20"/>
        </w:rPr>
        <w:t xml:space="preserve">DUP </w:t>
      </w:r>
      <w:r w:rsidR="00CF54A2">
        <w:rPr>
          <w:i/>
          <w:sz w:val="20"/>
        </w:rPr>
        <w:t>– duplex;</w:t>
      </w:r>
    </w:p>
    <w:p w:rsidR="00CF54A2" w:rsidRPr="00485C8E" w:rsidRDefault="00485C8E" w:rsidP="00485C8E">
      <w:pPr>
        <w:spacing w:before="12" w:line="254" w:lineRule="auto"/>
        <w:ind w:right="188"/>
        <w:rPr>
          <w:i/>
          <w:spacing w:val="-27"/>
          <w:w w:val="95"/>
          <w:sz w:val="20"/>
        </w:rPr>
      </w:pPr>
      <w:r>
        <w:rPr>
          <w:i/>
          <w:sz w:val="20"/>
        </w:rPr>
        <w:t xml:space="preserve">                 </w:t>
      </w:r>
      <w:r w:rsidR="00CF54A2">
        <w:rPr>
          <w:b/>
          <w:i/>
          <w:w w:val="95"/>
          <w:sz w:val="20"/>
        </w:rPr>
        <w:t>AC</w:t>
      </w:r>
      <w:r w:rsidR="00CF54A2">
        <w:rPr>
          <w:b/>
          <w:i/>
          <w:spacing w:val="-29"/>
          <w:w w:val="95"/>
          <w:sz w:val="20"/>
        </w:rPr>
        <w:t xml:space="preserve"> </w:t>
      </w:r>
      <w:r w:rsidR="00CF54A2">
        <w:rPr>
          <w:b/>
          <w:i/>
          <w:w w:val="95"/>
          <w:sz w:val="20"/>
        </w:rPr>
        <w:t>*</w:t>
      </w:r>
      <w:r w:rsidR="00CF54A2">
        <w:rPr>
          <w:i/>
          <w:w w:val="95"/>
          <w:sz w:val="20"/>
        </w:rPr>
        <w:t>–</w:t>
      </w:r>
      <w:r w:rsidR="00CF54A2">
        <w:rPr>
          <w:i/>
          <w:spacing w:val="-28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korišćenje</w:t>
      </w:r>
      <w:proofErr w:type="spellEnd"/>
      <w:r w:rsidR="00CF54A2">
        <w:rPr>
          <w:i/>
          <w:spacing w:val="-28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klime</w:t>
      </w:r>
      <w:proofErr w:type="spellEnd"/>
      <w:r w:rsidR="00CF54A2">
        <w:rPr>
          <w:i/>
          <w:spacing w:val="-28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uračunato</w:t>
      </w:r>
      <w:proofErr w:type="spellEnd"/>
      <w:r w:rsidR="00CF54A2">
        <w:rPr>
          <w:i/>
          <w:spacing w:val="-28"/>
          <w:w w:val="95"/>
          <w:sz w:val="20"/>
        </w:rPr>
        <w:t xml:space="preserve"> </w:t>
      </w:r>
      <w:r w:rsidR="00CF54A2">
        <w:rPr>
          <w:i/>
          <w:w w:val="95"/>
          <w:sz w:val="20"/>
        </w:rPr>
        <w:t xml:space="preserve">u </w:t>
      </w:r>
      <w:proofErr w:type="spellStart"/>
      <w:r w:rsidR="00CF54A2">
        <w:rPr>
          <w:i/>
          <w:w w:val="95"/>
          <w:sz w:val="20"/>
        </w:rPr>
        <w:t>cenu</w:t>
      </w:r>
      <w:proofErr w:type="spellEnd"/>
      <w:r w:rsidR="00CF54A2">
        <w:rPr>
          <w:i/>
          <w:w w:val="95"/>
          <w:sz w:val="20"/>
        </w:rPr>
        <w:t>;</w:t>
      </w:r>
      <w:r w:rsidR="00CF54A2">
        <w:rPr>
          <w:i/>
          <w:spacing w:val="-25"/>
          <w:w w:val="95"/>
          <w:sz w:val="20"/>
        </w:rPr>
        <w:t xml:space="preserve"> </w:t>
      </w:r>
    </w:p>
    <w:p w:rsidR="00CF54A2" w:rsidRDefault="00485C8E" w:rsidP="00CF54A2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  <w:r>
        <w:rPr>
          <w:b/>
          <w:i/>
          <w:w w:val="95"/>
          <w:sz w:val="20"/>
        </w:rPr>
        <w:t xml:space="preserve">                     </w:t>
      </w:r>
      <w:r w:rsidR="00CF54A2">
        <w:rPr>
          <w:b/>
          <w:i/>
          <w:w w:val="95"/>
          <w:sz w:val="20"/>
        </w:rPr>
        <w:t xml:space="preserve"> AC</w:t>
      </w:r>
      <w:r w:rsidR="00CF54A2">
        <w:rPr>
          <w:b/>
          <w:i/>
          <w:spacing w:val="-25"/>
          <w:w w:val="95"/>
          <w:sz w:val="20"/>
        </w:rPr>
        <w:t xml:space="preserve"> </w:t>
      </w:r>
      <w:r w:rsidR="00CF54A2">
        <w:rPr>
          <w:i/>
          <w:w w:val="95"/>
          <w:sz w:val="20"/>
        </w:rPr>
        <w:t>–</w:t>
      </w:r>
      <w:r w:rsidR="00CF54A2">
        <w:rPr>
          <w:i/>
          <w:spacing w:val="-25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korišćenje</w:t>
      </w:r>
      <w:proofErr w:type="spellEnd"/>
      <w:r w:rsidR="00CF54A2">
        <w:rPr>
          <w:i/>
          <w:spacing w:val="-25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klime</w:t>
      </w:r>
      <w:proofErr w:type="spellEnd"/>
      <w:r w:rsidR="00CF54A2">
        <w:rPr>
          <w:i/>
          <w:spacing w:val="-23"/>
          <w:w w:val="95"/>
          <w:sz w:val="20"/>
        </w:rPr>
        <w:t xml:space="preserve"> </w:t>
      </w:r>
      <w:proofErr w:type="spellStart"/>
      <w:r w:rsidR="00CF54A2">
        <w:rPr>
          <w:i/>
          <w:w w:val="95"/>
          <w:sz w:val="20"/>
        </w:rPr>
        <w:t>nije</w:t>
      </w:r>
      <w:proofErr w:type="spellEnd"/>
      <w:r w:rsidR="00CF54A2">
        <w:rPr>
          <w:i/>
          <w:w w:val="95"/>
          <w:sz w:val="20"/>
        </w:rPr>
        <w:t xml:space="preserve"> </w:t>
      </w:r>
      <w:proofErr w:type="spellStart"/>
      <w:r w:rsidR="00CF54A2">
        <w:rPr>
          <w:i/>
          <w:sz w:val="20"/>
        </w:rPr>
        <w:t>uračunato</w:t>
      </w:r>
      <w:proofErr w:type="spellEnd"/>
      <w:r w:rsidR="00CF54A2">
        <w:rPr>
          <w:i/>
          <w:sz w:val="20"/>
        </w:rPr>
        <w:t xml:space="preserve"> u</w:t>
      </w:r>
      <w:r w:rsidR="00CF54A2">
        <w:rPr>
          <w:i/>
          <w:spacing w:val="-36"/>
          <w:sz w:val="20"/>
        </w:rPr>
        <w:t xml:space="preserve"> </w:t>
      </w:r>
      <w:proofErr w:type="spellStart"/>
      <w:r w:rsidR="00CF54A2">
        <w:rPr>
          <w:i/>
          <w:sz w:val="20"/>
        </w:rPr>
        <w:t>cenu</w:t>
      </w:r>
      <w:proofErr w:type="spellEnd"/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CF54A2" w:rsidRDefault="00CF54A2" w:rsidP="004A6B20">
      <w:pPr>
        <w:pStyle w:val="NoSpacing"/>
        <w:tabs>
          <w:tab w:val="left" w:pos="7655"/>
        </w:tabs>
        <w:rPr>
          <w:rFonts w:cs="Calibri"/>
          <w:b/>
          <w:i/>
          <w:sz w:val="20"/>
          <w:szCs w:val="20"/>
        </w:rPr>
      </w:pPr>
    </w:p>
    <w:p w:rsidR="00485C8E" w:rsidRDefault="00485C8E" w:rsidP="00CF54A2">
      <w:pPr>
        <w:rPr>
          <w:rFonts w:asciiTheme="minorHAnsi" w:hAnsiTheme="minorHAnsi" w:cstheme="minorHAnsi"/>
          <w:b/>
          <w:i/>
          <w:u w:val="single"/>
          <w:lang w:val="pl-PL"/>
        </w:rPr>
      </w:pPr>
    </w:p>
    <w:p w:rsidR="00160B9F" w:rsidRPr="00CF54A2" w:rsidRDefault="00160B9F" w:rsidP="00CF54A2">
      <w:pPr>
        <w:rPr>
          <w:rFonts w:asciiTheme="minorHAnsi" w:hAnsiTheme="minorHAnsi" w:cstheme="minorHAnsi"/>
          <w:lang w:bidi="ar-SA"/>
        </w:rPr>
      </w:pPr>
      <w:r w:rsidRPr="00CF54A2">
        <w:rPr>
          <w:rFonts w:asciiTheme="minorHAnsi" w:hAnsiTheme="minorHAnsi" w:cstheme="minorHAnsi"/>
          <w:b/>
          <w:i/>
          <w:u w:val="single"/>
          <w:lang w:val="pl-PL"/>
        </w:rPr>
        <w:t>USLOVI PLAĆANJA:</w:t>
      </w:r>
      <w:r w:rsidRPr="00CF54A2">
        <w:rPr>
          <w:rFonts w:asciiTheme="minorHAnsi" w:hAnsiTheme="minorHAnsi" w:cstheme="minorHAnsi"/>
          <w:i/>
          <w:lang w:val="pl-PL"/>
        </w:rPr>
        <w:t xml:space="preserve">  Plaćanje je isključivo u dinarskoj protivvrednosti po srednjem  kursu  </w:t>
      </w:r>
      <w:r w:rsidRPr="00CF54A2">
        <w:rPr>
          <w:rFonts w:asciiTheme="minorHAnsi" w:hAnsiTheme="minorHAnsi" w:cstheme="minorHAnsi"/>
          <w:b/>
          <w:i/>
          <w:lang w:val="pl-PL"/>
        </w:rPr>
        <w:t xml:space="preserve">Narodne banke Srbije </w:t>
      </w:r>
      <w:r w:rsidRPr="00CF54A2">
        <w:rPr>
          <w:rFonts w:asciiTheme="minorHAnsi" w:hAnsiTheme="minorHAnsi" w:cstheme="minorHAnsi"/>
          <w:i/>
          <w:lang w:val="pl-PL"/>
        </w:rPr>
        <w:t xml:space="preserve"> na dan uplate.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pl-PL"/>
        </w:rPr>
      </w:pPr>
      <w:r w:rsidRPr="004A6B20">
        <w:rPr>
          <w:rFonts w:cstheme="minorHAnsi"/>
          <w:b/>
          <w:i/>
          <w:u w:val="single"/>
          <w:lang w:val="pl-PL"/>
        </w:rPr>
        <w:t>NAČIN PLAĆANJA:</w:t>
      </w:r>
      <w:r w:rsidRPr="004A6B20">
        <w:rPr>
          <w:rFonts w:cstheme="minorHAnsi"/>
          <w:i/>
          <w:lang w:val="pl-PL"/>
        </w:rPr>
        <w:t xml:space="preserve">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Fonts w:cstheme="minorHAnsi"/>
          <w:b/>
          <w:i/>
          <w:lang w:val="sr-Latn-CS"/>
        </w:rPr>
        <w:t>30%</w:t>
      </w:r>
      <w:r w:rsidRPr="004A6B20">
        <w:rPr>
          <w:rFonts w:cstheme="minorHAnsi"/>
          <w:i/>
          <w:lang w:val="sr-Latn-CS"/>
        </w:rPr>
        <w:t xml:space="preserve"> od ukupne cene aranžmana prilikom rezervacije, a </w:t>
      </w:r>
      <w:r w:rsidRPr="004A6B20">
        <w:rPr>
          <w:rStyle w:val="Emphasis"/>
          <w:rFonts w:cstheme="minorHAnsi"/>
          <w:b w:val="0"/>
          <w:iCs w:val="0"/>
          <w:lang w:val="sr-Latn-CS"/>
        </w:rPr>
        <w:t xml:space="preserve">preostali iznos do pune cene aranžmana gotovinski najkasnije 15 dana pre početka aražmana, platnim i debitnim karticama, čekovima građana na </w:t>
      </w:r>
      <w:proofErr w:type="spellStart"/>
      <w:r w:rsidRPr="004A6B20">
        <w:rPr>
          <w:rStyle w:val="Emphasis"/>
          <w:rFonts w:cstheme="minorHAnsi"/>
          <w:b w:val="0"/>
          <w:iCs w:val="0"/>
        </w:rPr>
        <w:t>šest</w:t>
      </w:r>
      <w:proofErr w:type="spellEnd"/>
      <w:r w:rsidRPr="004A6B20">
        <w:rPr>
          <w:rStyle w:val="Emphasis"/>
          <w:rFonts w:cstheme="minorHAnsi"/>
          <w:b w:val="0"/>
          <w:bCs w:val="0"/>
          <w:iCs w:val="0"/>
          <w:lang w:val="sr-Latn-CS"/>
        </w:rPr>
        <w:t xml:space="preserve"> mesečnih rata zaključno sa  </w:t>
      </w:r>
      <w:r w:rsidRPr="004A6B20">
        <w:rPr>
          <w:rStyle w:val="Emphasis"/>
          <w:rFonts w:cstheme="minorHAnsi"/>
          <w:bCs w:val="0"/>
          <w:iCs w:val="0"/>
          <w:lang w:val="sr-Latn-CS"/>
        </w:rPr>
        <w:t>(25.12.2020.)</w:t>
      </w:r>
      <w:r w:rsidRPr="004A6B20">
        <w:rPr>
          <w:rStyle w:val="Emphasis"/>
          <w:rFonts w:cstheme="minorHAnsi"/>
          <w:iCs w:val="0"/>
          <w:lang w:val="sr-Latn-CS"/>
        </w:rPr>
        <w:t xml:space="preserve"> prilikom rezervacije deponovati čekove </w:t>
      </w:r>
      <w:r w:rsidRPr="004A6B20">
        <w:rPr>
          <w:rFonts w:cstheme="minorHAnsi"/>
          <w:i/>
          <w:lang w:val="sr-Latn-CS"/>
        </w:rPr>
        <w:t>bez uvećanja cene aranžmana</w:t>
      </w:r>
      <w:r w:rsidRPr="004A6B20">
        <w:rPr>
          <w:rStyle w:val="Emphasis"/>
          <w:rFonts w:cstheme="minorHAnsi"/>
          <w:b w:val="0"/>
          <w:iCs w:val="0"/>
          <w:lang w:val="sr-Latn-CS"/>
        </w:rPr>
        <w:t>,</w:t>
      </w:r>
      <w:r w:rsidRPr="004A6B20">
        <w:rPr>
          <w:rFonts w:cstheme="minorHAnsi"/>
          <w:i/>
          <w:lang w:val="sr-Latn-CS"/>
        </w:rPr>
        <w:t>administrativnom zabranom.U slučaju značajnih promena na monetarnom tržištu, nerealizovani deo cene aranžmana podleže  promeni.</w:t>
      </w:r>
    </w:p>
    <w:p w:rsidR="00485C8E" w:rsidRPr="00485C8E" w:rsidRDefault="00485C8E" w:rsidP="00485C8E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u w:val="single"/>
        </w:rPr>
      </w:pPr>
      <w:r w:rsidRPr="00485C8E">
        <w:rPr>
          <w:rStyle w:val="Strong"/>
          <w:rFonts w:cs="Calibri"/>
          <w:i/>
          <w:color w:val="000000"/>
          <w:u w:val="single"/>
        </w:rPr>
        <w:t>PROGRAM PUTOVANJA</w:t>
      </w:r>
      <w:r w:rsidRPr="00485C8E">
        <w:rPr>
          <w:rStyle w:val="Strong"/>
          <w:rFonts w:cs="Calibri"/>
          <w:i/>
          <w:color w:val="000000"/>
        </w:rPr>
        <w:t xml:space="preserve">: </w:t>
      </w:r>
      <w:r w:rsidRPr="00485C8E">
        <w:rPr>
          <w:rStyle w:val="Strong"/>
          <w:rFonts w:cs="Calibri"/>
          <w:i/>
          <w:color w:val="000000"/>
          <w:u w:val="single"/>
        </w:rPr>
        <w:t xml:space="preserve"> </w:t>
      </w:r>
    </w:p>
    <w:p w:rsidR="00485C8E" w:rsidRPr="00485C8E" w:rsidRDefault="00485C8E" w:rsidP="00485C8E">
      <w:pPr>
        <w:pStyle w:val="NoSpacing"/>
        <w:tabs>
          <w:tab w:val="left" w:pos="14400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bCs/>
          <w:i/>
          <w:color w:val="000000"/>
          <w:sz w:val="20"/>
          <w:szCs w:val="20"/>
          <w:u w:val="single"/>
        </w:rPr>
      </w:pPr>
      <w:proofErr w:type="gramStart"/>
      <w:r w:rsidRPr="00485C8E">
        <w:rPr>
          <w:rStyle w:val="Strong"/>
          <w:rFonts w:cs="Calibri"/>
          <w:i/>
        </w:rPr>
        <w:t>1. dan-10.dan:</w:t>
      </w:r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Dolazak</w:t>
      </w:r>
      <w:proofErr w:type="spellEnd"/>
      <w:r w:rsidRPr="00485C8E">
        <w:rPr>
          <w:rFonts w:cs="Calibri"/>
          <w:i/>
          <w:sz w:val="20"/>
          <w:szCs w:val="20"/>
        </w:rPr>
        <w:t xml:space="preserve"> u </w:t>
      </w:r>
      <w:proofErr w:type="spellStart"/>
      <w:r w:rsidRPr="00485C8E">
        <w:rPr>
          <w:rFonts w:cs="Calibri"/>
          <w:i/>
          <w:sz w:val="20"/>
          <w:szCs w:val="20"/>
        </w:rPr>
        <w:t>mesto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odredišta</w:t>
      </w:r>
      <w:proofErr w:type="spellEnd"/>
      <w:r w:rsidRPr="00485C8E">
        <w:rPr>
          <w:rFonts w:cs="Calibri"/>
          <w:i/>
          <w:sz w:val="20"/>
          <w:szCs w:val="20"/>
        </w:rPr>
        <w:t xml:space="preserve"> / </w:t>
      </w:r>
      <w:proofErr w:type="spellStart"/>
      <w:r w:rsidR="00A82231">
        <w:rPr>
          <w:rFonts w:cs="Calibri"/>
          <w:i/>
          <w:sz w:val="20"/>
          <w:szCs w:val="20"/>
        </w:rPr>
        <w:t>Platamon</w:t>
      </w:r>
      <w:proofErr w:type="spellEnd"/>
      <w:r w:rsidRPr="006171B8">
        <w:rPr>
          <w:rFonts w:cs="Calibri"/>
          <w:i/>
          <w:sz w:val="20"/>
          <w:szCs w:val="20"/>
        </w:rPr>
        <w:t xml:space="preserve"> /</w:t>
      </w:r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smeštaj</w:t>
      </w:r>
      <w:proofErr w:type="spellEnd"/>
      <w:r w:rsidRPr="00485C8E">
        <w:rPr>
          <w:rFonts w:cs="Calibri"/>
          <w:i/>
          <w:sz w:val="20"/>
          <w:szCs w:val="20"/>
        </w:rPr>
        <w:t xml:space="preserve">, </w:t>
      </w:r>
      <w:proofErr w:type="spellStart"/>
      <w:r w:rsidRPr="00485C8E">
        <w:rPr>
          <w:rFonts w:cs="Calibri"/>
          <w:i/>
          <w:sz w:val="20"/>
          <w:szCs w:val="20"/>
        </w:rPr>
        <w:t>boravak</w:t>
      </w:r>
      <w:proofErr w:type="spellEnd"/>
      <w:r w:rsidRPr="00485C8E">
        <w:rPr>
          <w:rFonts w:cs="Calibri"/>
          <w:i/>
          <w:sz w:val="20"/>
          <w:szCs w:val="20"/>
        </w:rPr>
        <w:t xml:space="preserve"> u </w:t>
      </w:r>
      <w:proofErr w:type="spellStart"/>
      <w:r w:rsidRPr="00485C8E">
        <w:rPr>
          <w:rFonts w:cs="Calibri"/>
          <w:i/>
          <w:sz w:val="20"/>
          <w:szCs w:val="20"/>
        </w:rPr>
        <w:t>objektu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na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bazi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izabrane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usluge</w:t>
      </w:r>
      <w:proofErr w:type="spellEnd"/>
      <w:proofErr w:type="gramEnd"/>
      <w:r w:rsidRPr="00485C8E">
        <w:rPr>
          <w:rFonts w:cs="Calibri"/>
          <w:i/>
          <w:sz w:val="20"/>
          <w:szCs w:val="20"/>
        </w:rPr>
        <w:t xml:space="preserve">, </w:t>
      </w:r>
      <w:proofErr w:type="spellStart"/>
      <w:r w:rsidRPr="00485C8E">
        <w:rPr>
          <w:rFonts w:cs="Calibri"/>
          <w:i/>
          <w:sz w:val="20"/>
          <w:szCs w:val="20"/>
        </w:rPr>
        <w:t>noćenje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</w:p>
    <w:p w:rsidR="00485C8E" w:rsidRPr="00485C8E" w:rsidRDefault="00485C8E" w:rsidP="00485C8E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</w:rPr>
      </w:pPr>
      <w:r w:rsidRPr="00485C8E">
        <w:rPr>
          <w:rStyle w:val="Strong"/>
          <w:rFonts w:cs="Calibri"/>
          <w:i/>
        </w:rPr>
        <w:t xml:space="preserve">11. </w:t>
      </w:r>
      <w:proofErr w:type="spellStart"/>
      <w:proofErr w:type="gramStart"/>
      <w:r w:rsidRPr="00485C8E">
        <w:rPr>
          <w:rStyle w:val="Strong"/>
          <w:rFonts w:cs="Calibri"/>
          <w:i/>
        </w:rPr>
        <w:t>dan</w:t>
      </w:r>
      <w:proofErr w:type="spellEnd"/>
      <w:proofErr w:type="gramEnd"/>
      <w:r w:rsidRPr="00485C8E">
        <w:rPr>
          <w:rStyle w:val="Strong"/>
          <w:rFonts w:cs="Calibri"/>
          <w:i/>
        </w:rPr>
        <w:t>:</w:t>
      </w:r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="00A82231">
        <w:rPr>
          <w:rFonts w:cs="Calibri"/>
          <w:i/>
          <w:sz w:val="20"/>
          <w:szCs w:val="20"/>
        </w:rPr>
        <w:t>Platamon</w:t>
      </w:r>
      <w:proofErr w:type="spellEnd"/>
      <w:r w:rsidRPr="00485C8E">
        <w:rPr>
          <w:rFonts w:cs="Calibri"/>
          <w:i/>
          <w:sz w:val="20"/>
          <w:szCs w:val="20"/>
        </w:rPr>
        <w:t xml:space="preserve"> - </w:t>
      </w:r>
      <w:proofErr w:type="spellStart"/>
      <w:r w:rsidRPr="00485C8E">
        <w:rPr>
          <w:rFonts w:cs="Calibri"/>
          <w:i/>
          <w:sz w:val="20"/>
          <w:szCs w:val="20"/>
        </w:rPr>
        <w:t>napuštanje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objekta</w:t>
      </w:r>
      <w:proofErr w:type="spellEnd"/>
      <w:r w:rsidRPr="00485C8E">
        <w:rPr>
          <w:rFonts w:cs="Calibri"/>
          <w:i/>
          <w:sz w:val="20"/>
          <w:szCs w:val="20"/>
        </w:rPr>
        <w:t xml:space="preserve"> u 9h </w:t>
      </w:r>
      <w:proofErr w:type="spellStart"/>
      <w:r w:rsidRPr="00485C8E">
        <w:rPr>
          <w:rFonts w:cs="Calibri"/>
          <w:i/>
          <w:sz w:val="20"/>
          <w:szCs w:val="20"/>
        </w:rPr>
        <w:t>po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lokalnom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vremenu</w:t>
      </w:r>
      <w:proofErr w:type="spellEnd"/>
      <w:r w:rsidRPr="00485C8E">
        <w:rPr>
          <w:rFonts w:cs="Calibri"/>
          <w:i/>
          <w:sz w:val="20"/>
          <w:szCs w:val="20"/>
        </w:rPr>
        <w:t xml:space="preserve"> . </w:t>
      </w:r>
      <w:proofErr w:type="spellStart"/>
      <w:r w:rsidRPr="00485C8E">
        <w:rPr>
          <w:rFonts w:cs="Calibri"/>
          <w:i/>
          <w:sz w:val="20"/>
          <w:szCs w:val="20"/>
        </w:rPr>
        <w:t>Kraj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proofErr w:type="gramStart"/>
      <w:r w:rsidRPr="00485C8E">
        <w:rPr>
          <w:rFonts w:cs="Calibri"/>
          <w:i/>
          <w:sz w:val="20"/>
          <w:szCs w:val="20"/>
        </w:rPr>
        <w:t>usluge</w:t>
      </w:r>
      <w:proofErr w:type="spellEnd"/>
      <w:r w:rsidRPr="00485C8E">
        <w:rPr>
          <w:rFonts w:cs="Calibri"/>
          <w:i/>
          <w:sz w:val="20"/>
          <w:szCs w:val="20"/>
        </w:rPr>
        <w:t xml:space="preserve"> .</w:t>
      </w:r>
      <w:proofErr w:type="gramEnd"/>
    </w:p>
    <w:p w:rsidR="00485C8E" w:rsidRPr="00485C8E" w:rsidRDefault="00485C8E" w:rsidP="00485C8E">
      <w:pPr>
        <w:pStyle w:val="NoSpacing"/>
        <w:tabs>
          <w:tab w:val="left" w:pos="14601"/>
        </w:tabs>
        <w:ind w:right="-66"/>
        <w:jc w:val="both"/>
        <w:rPr>
          <w:rFonts w:cs="Calibri"/>
          <w:i/>
          <w:sz w:val="20"/>
          <w:szCs w:val="20"/>
          <w:lang w:val="pl-PL"/>
        </w:rPr>
      </w:pPr>
      <w:r w:rsidRPr="00485C8E">
        <w:rPr>
          <w:rFonts w:cs="Calibri"/>
          <w:i/>
          <w:sz w:val="20"/>
          <w:szCs w:val="20"/>
        </w:rPr>
        <w:t xml:space="preserve">                                           </w:t>
      </w:r>
      <w:proofErr w:type="spellStart"/>
      <w:r w:rsidRPr="00485C8E">
        <w:rPr>
          <w:rFonts w:cs="Calibri"/>
          <w:i/>
          <w:sz w:val="20"/>
          <w:szCs w:val="20"/>
        </w:rPr>
        <w:t>Povratak</w:t>
      </w:r>
      <w:proofErr w:type="spellEnd"/>
      <w:r w:rsidRPr="00485C8E">
        <w:rPr>
          <w:rFonts w:cs="Calibri"/>
          <w:i/>
          <w:sz w:val="20"/>
          <w:szCs w:val="20"/>
        </w:rPr>
        <w:t xml:space="preserve"> u </w:t>
      </w:r>
      <w:proofErr w:type="spellStart"/>
      <w:r w:rsidRPr="00485C8E">
        <w:rPr>
          <w:rFonts w:cs="Calibri"/>
          <w:i/>
          <w:sz w:val="20"/>
          <w:szCs w:val="20"/>
        </w:rPr>
        <w:t>Srbiju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po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želji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  <w:proofErr w:type="spellStart"/>
      <w:r w:rsidRPr="00485C8E">
        <w:rPr>
          <w:rFonts w:cs="Calibri"/>
          <w:i/>
          <w:sz w:val="20"/>
          <w:szCs w:val="20"/>
        </w:rPr>
        <w:t>punika</w:t>
      </w:r>
      <w:proofErr w:type="spellEnd"/>
      <w:r w:rsidRPr="00485C8E">
        <w:rPr>
          <w:rFonts w:cs="Calibri"/>
          <w:i/>
          <w:sz w:val="20"/>
          <w:szCs w:val="20"/>
        </w:rPr>
        <w:t xml:space="preserve"> </w:t>
      </w:r>
    </w:p>
    <w:p w:rsidR="00485C8E" w:rsidRPr="00485C8E" w:rsidRDefault="00485C8E" w:rsidP="00485C8E">
      <w:pPr>
        <w:pStyle w:val="NoSpacing"/>
        <w:tabs>
          <w:tab w:val="left" w:pos="14601"/>
        </w:tabs>
        <w:ind w:right="-66"/>
        <w:jc w:val="both"/>
        <w:rPr>
          <w:rStyle w:val="Strong"/>
          <w:rFonts w:cs="Calibri"/>
          <w:i/>
          <w:color w:val="000000"/>
          <w:lang w:val="pl-PL"/>
        </w:rPr>
      </w:pPr>
      <w:r w:rsidRPr="00485C8E">
        <w:rPr>
          <w:rStyle w:val="Strong"/>
          <w:rFonts w:cs="Calibri"/>
          <w:i/>
          <w:color w:val="000000"/>
          <w:u w:val="single"/>
          <w:lang w:val="pl-PL"/>
        </w:rPr>
        <w:t xml:space="preserve">Datumi navedeni  u tabeli početak i završetak korišćenje usluge </w:t>
      </w:r>
      <w:r w:rsidRPr="00485C8E">
        <w:rPr>
          <w:rStyle w:val="Strong"/>
          <w:rFonts w:cs="Calibri"/>
          <w:i/>
          <w:color w:val="000000"/>
          <w:lang w:val="pl-PL"/>
        </w:rPr>
        <w:t>.</w:t>
      </w:r>
    </w:p>
    <w:p w:rsidR="00485C8E" w:rsidRPr="00485C8E" w:rsidRDefault="00485C8E" w:rsidP="00485C8E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l-SI"/>
        </w:rPr>
      </w:pPr>
      <w:r w:rsidRPr="00485C8E">
        <w:rPr>
          <w:rFonts w:cs="Calibri"/>
          <w:b/>
          <w:i/>
          <w:sz w:val="20"/>
          <w:szCs w:val="20"/>
          <w:u w:val="single"/>
          <w:lang w:val="sl-SI"/>
        </w:rPr>
        <w:t>U slučaju spajanja smena</w:t>
      </w:r>
      <w:r w:rsidRPr="00485C8E">
        <w:rPr>
          <w:rFonts w:cs="Calibri"/>
          <w:i/>
          <w:sz w:val="20"/>
          <w:szCs w:val="20"/>
          <w:lang w:val="sl-SI"/>
        </w:rPr>
        <w:t xml:space="preserve"> </w:t>
      </w:r>
      <w:r w:rsidRPr="00485C8E">
        <w:rPr>
          <w:rFonts w:cs="Calibri"/>
          <w:b/>
          <w:i/>
          <w:sz w:val="20"/>
          <w:szCs w:val="20"/>
          <w:lang w:val="sl-SI"/>
        </w:rPr>
        <w:t>nema umanjenja</w:t>
      </w:r>
      <w:r w:rsidRPr="00485C8E">
        <w:rPr>
          <w:rFonts w:cs="Calibri"/>
          <w:i/>
          <w:sz w:val="20"/>
          <w:szCs w:val="20"/>
          <w:lang w:val="sl-SI"/>
        </w:rPr>
        <w:t>.</w:t>
      </w:r>
    </w:p>
    <w:p w:rsidR="00485C8E" w:rsidRPr="00485C8E" w:rsidRDefault="00485C8E" w:rsidP="00485C8E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r-Latn-CS"/>
        </w:rPr>
      </w:pPr>
      <w:r w:rsidRPr="00485C8E">
        <w:rPr>
          <w:rStyle w:val="Strong"/>
          <w:rFonts w:cs="Calibri"/>
          <w:i/>
          <w:color w:val="000000"/>
          <w:u w:val="single"/>
          <w:lang w:val="sr-Latn-CS"/>
        </w:rPr>
        <w:t>ARANŽMAN OBUHVATA</w:t>
      </w:r>
      <w:r w:rsidRPr="00485C8E">
        <w:rPr>
          <w:rFonts w:cs="Calibri"/>
          <w:i/>
          <w:sz w:val="20"/>
          <w:szCs w:val="20"/>
          <w:lang w:val="sr-Latn-CS"/>
        </w:rPr>
        <w:t xml:space="preserve">: </w:t>
      </w:r>
    </w:p>
    <w:p w:rsidR="00485C8E" w:rsidRPr="00485C8E" w:rsidRDefault="00485C8E" w:rsidP="00485C8E">
      <w:pPr>
        <w:pStyle w:val="NoSpacing"/>
        <w:tabs>
          <w:tab w:val="left" w:pos="14400"/>
        </w:tabs>
        <w:ind w:right="-66"/>
        <w:jc w:val="both"/>
        <w:rPr>
          <w:rFonts w:cs="Calibri"/>
          <w:i/>
          <w:sz w:val="20"/>
          <w:szCs w:val="20"/>
          <w:lang w:val="sr-Latn-CS"/>
        </w:rPr>
      </w:pPr>
      <w:r w:rsidRPr="00485C8E">
        <w:rPr>
          <w:rFonts w:cs="Calibri"/>
          <w:i/>
          <w:sz w:val="20"/>
          <w:szCs w:val="20"/>
          <w:lang w:val="sr-Latn-CS"/>
        </w:rPr>
        <w:t xml:space="preserve">Smeštaj na destinaciji  </w:t>
      </w:r>
      <w:r w:rsidR="00A82231">
        <w:rPr>
          <w:rStyle w:val="Strong"/>
          <w:rFonts w:cs="Calibri"/>
          <w:i/>
          <w:color w:val="000000"/>
          <w:lang w:val="sr-Latn-CS"/>
        </w:rPr>
        <w:t>Platamon</w:t>
      </w:r>
      <w:r w:rsidRPr="00485C8E">
        <w:rPr>
          <w:rStyle w:val="Strong"/>
          <w:rFonts w:cs="Calibri"/>
          <w:i/>
          <w:color w:val="000000"/>
          <w:lang w:val="sr-Latn-CS"/>
        </w:rPr>
        <w:t xml:space="preserve">  </w:t>
      </w:r>
      <w:r w:rsidRPr="00485C8E">
        <w:rPr>
          <w:rFonts w:cs="Calibri"/>
          <w:i/>
          <w:sz w:val="20"/>
          <w:szCs w:val="20"/>
          <w:lang w:val="sr-Latn-CS"/>
        </w:rPr>
        <w:t xml:space="preserve">boravak 10 noćenja/11 dana/ sa uslugom najma u sobama, </w:t>
      </w:r>
      <w:r w:rsidR="006171B8">
        <w:rPr>
          <w:rFonts w:cs="Calibri"/>
          <w:i/>
          <w:sz w:val="20"/>
          <w:szCs w:val="20"/>
          <w:lang w:val="sr-Latn-CS"/>
        </w:rPr>
        <w:t xml:space="preserve">studijima,appartmanima,duplexima, </w:t>
      </w:r>
      <w:r w:rsidRPr="00485C8E">
        <w:rPr>
          <w:rFonts w:cs="Calibri"/>
          <w:i/>
          <w:sz w:val="20"/>
          <w:szCs w:val="20"/>
          <w:lang w:val="sr-Latn-CS"/>
        </w:rPr>
        <w:t>usluge predstavnika agencije organizatora putovanja</w:t>
      </w:r>
      <w:r w:rsidRPr="00485C8E">
        <w:rPr>
          <w:rFonts w:cs="Arial"/>
          <w:i/>
          <w:color w:val="000000"/>
          <w:sz w:val="20"/>
          <w:szCs w:val="20"/>
          <w:lang w:val="sr-Latn-CS"/>
        </w:rPr>
        <w:t xml:space="preserve"> ili inopartnera</w:t>
      </w:r>
      <w:r w:rsidRPr="00485C8E">
        <w:rPr>
          <w:rFonts w:cs="Calibri"/>
          <w:i/>
          <w:sz w:val="20"/>
          <w:szCs w:val="20"/>
          <w:lang w:val="sr-Latn-CS"/>
        </w:rPr>
        <w:t xml:space="preserve">. </w:t>
      </w:r>
    </w:p>
    <w:p w:rsidR="00485C8E" w:rsidRPr="00A82231" w:rsidRDefault="00485C8E" w:rsidP="00485C8E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A82231">
        <w:rPr>
          <w:rStyle w:val="Strong"/>
          <w:rFonts w:cstheme="minorHAnsi"/>
          <w:i/>
          <w:color w:val="000000"/>
          <w:u w:val="single"/>
          <w:lang w:val="sr-Latn-CS"/>
        </w:rPr>
        <w:t>ARANŽMAN NE OBUHVATA:</w:t>
      </w:r>
      <w:r w:rsidRPr="00A82231">
        <w:rPr>
          <w:rFonts w:cstheme="minorHAnsi"/>
          <w:i/>
          <w:lang w:val="sr-Latn-CS"/>
        </w:rPr>
        <w:t xml:space="preserve"> </w:t>
      </w:r>
    </w:p>
    <w:p w:rsidR="00485C8E" w:rsidRPr="00A82231" w:rsidRDefault="00485C8E" w:rsidP="00485C8E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A82231">
        <w:rPr>
          <w:rFonts w:cstheme="minorHAnsi"/>
          <w:i/>
          <w:lang w:val="sr-Latn-CS"/>
        </w:rPr>
        <w:t>Individualne troškove,</w:t>
      </w:r>
      <w:r w:rsidR="009A7D3D" w:rsidRPr="009A7D3D">
        <w:rPr>
          <w:rFonts w:cstheme="minorHAnsi"/>
          <w:i/>
          <w:lang w:val="sr-Latn-CS"/>
        </w:rPr>
        <w:t xml:space="preserve"> </w:t>
      </w:r>
      <w:r w:rsidR="009A7D3D">
        <w:rPr>
          <w:rFonts w:cstheme="minorHAnsi"/>
          <w:i/>
          <w:lang w:val="sr-Latn-CS"/>
        </w:rPr>
        <w:t>prevoz do destinacije,</w:t>
      </w:r>
      <w:r w:rsidR="0064388C" w:rsidRPr="0064388C">
        <w:rPr>
          <w:rFonts w:cstheme="minorHAnsi"/>
          <w:i/>
          <w:lang w:val="sr-Latn-CS"/>
        </w:rPr>
        <w:t xml:space="preserve"> </w:t>
      </w:r>
      <w:r w:rsidR="0064388C">
        <w:rPr>
          <w:rFonts w:cstheme="minorHAnsi"/>
          <w:i/>
          <w:lang w:val="sr-Latn-CS"/>
        </w:rPr>
        <w:t>prevoz do destinacije</w:t>
      </w:r>
      <w:r w:rsidR="0064388C" w:rsidRPr="00A82231">
        <w:rPr>
          <w:rFonts w:cstheme="minorHAnsi"/>
          <w:i/>
          <w:lang w:val="sr-Latn-CS"/>
        </w:rPr>
        <w:t xml:space="preserve"> </w:t>
      </w:r>
      <w:r w:rsidR="0064388C">
        <w:rPr>
          <w:rFonts w:cstheme="minorHAnsi"/>
          <w:i/>
          <w:lang w:val="sr-Latn-CS"/>
        </w:rPr>
        <w:t>,</w:t>
      </w:r>
      <w:r w:rsidRPr="00A82231">
        <w:rPr>
          <w:rFonts w:cstheme="minorHAnsi"/>
          <w:i/>
          <w:lang w:val="sr-Latn-CS"/>
        </w:rPr>
        <w:t>međunarodno putno zdravstveno osiguranje</w:t>
      </w:r>
      <w:r w:rsidRPr="00A82231">
        <w:rPr>
          <w:rStyle w:val="Strong"/>
          <w:rFonts w:cstheme="minorHAnsi"/>
          <w:b w:val="0"/>
          <w:i/>
          <w:color w:val="000000"/>
          <w:lang w:val="sr-Latn-CS"/>
        </w:rPr>
        <w:t>,</w:t>
      </w:r>
      <w:r w:rsidRPr="00A82231">
        <w:rPr>
          <w:rFonts w:cstheme="minorHAnsi"/>
          <w:i/>
          <w:lang w:val="sr-Latn-CS"/>
        </w:rPr>
        <w:t xml:space="preserve"> usluge koje nisu predviđene programom i troškove fakultativnih izleta koji nisu sastavni deo programa putovanja i predstavljaju zaseban ugovor, zaključen sa organizatorom izleta - inostranom agencijom,</w:t>
      </w:r>
      <w:r w:rsidRPr="00A82231">
        <w:rPr>
          <w:rFonts w:cstheme="minorHAnsi"/>
          <w:i/>
        </w:rPr>
        <w:t xml:space="preserve"> </w:t>
      </w:r>
      <w:r w:rsidRPr="00A82231">
        <w:rPr>
          <w:rFonts w:cstheme="minorHAnsi"/>
          <w:i/>
          <w:lang w:val="sr-Latn-CS"/>
        </w:rPr>
        <w:t xml:space="preserve">održavanje higijene smeštajnih jedinica tokom boravka kao i sredstva za higijenu.    </w:t>
      </w:r>
    </w:p>
    <w:p w:rsidR="004A6B20" w:rsidRPr="004A6B20" w:rsidRDefault="00160B9F" w:rsidP="00160B9F">
      <w:pPr>
        <w:pStyle w:val="NoSpacing"/>
        <w:ind w:right="-66"/>
        <w:rPr>
          <w:rFonts w:cstheme="minorHAnsi"/>
          <w:i/>
        </w:rPr>
      </w:pPr>
      <w:r w:rsidRPr="004A6B20">
        <w:rPr>
          <w:rFonts w:cstheme="minorHAnsi"/>
          <w:b/>
          <w:i/>
          <w:u w:val="single"/>
        </w:rPr>
        <w:t>VAŽNE NAPOMENE:</w:t>
      </w:r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i/>
        </w:rPr>
        <w:t>Cena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objekta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pretežno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zavisi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od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kvaliteta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lokacije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Putnici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ulaze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očišćenu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jedinicu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proofErr w:type="gramStart"/>
      <w:r w:rsidRPr="004A6B20">
        <w:rPr>
          <w:rFonts w:cstheme="minorHAnsi"/>
          <w:i/>
        </w:rPr>
        <w:t>ali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su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obavezi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tokom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svog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boravka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sami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vode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računa</w:t>
      </w:r>
      <w:proofErr w:type="spellEnd"/>
      <w:r w:rsidRPr="004A6B20">
        <w:rPr>
          <w:rFonts w:cstheme="minorHAnsi"/>
          <w:i/>
        </w:rPr>
        <w:t xml:space="preserve"> o </w:t>
      </w:r>
      <w:proofErr w:type="spellStart"/>
      <w:r w:rsidRPr="004A6B20">
        <w:rPr>
          <w:rFonts w:cstheme="minorHAnsi"/>
          <w:i/>
        </w:rPr>
        <w:t>higijeni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iste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proofErr w:type="gram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nisu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opremljene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peškirima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sredstvima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higijenu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Pomoćni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ležaj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svim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objektima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Grčkoj</w:t>
      </w:r>
      <w:proofErr w:type="spellEnd"/>
      <w:r w:rsidRPr="004A6B20">
        <w:rPr>
          <w:rFonts w:cstheme="minorHAnsi"/>
          <w:i/>
        </w:rPr>
        <w:t xml:space="preserve"> je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sklapanje</w:t>
      </w:r>
      <w:proofErr w:type="gramStart"/>
      <w:r w:rsidRPr="004A6B20">
        <w:rPr>
          <w:rFonts w:cstheme="minorHAnsi"/>
          <w:i/>
        </w:rPr>
        <w:t>,drvene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metalne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konstrukcije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fotelje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rasklapanje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manjih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dimenzija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što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može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bitno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pogoršati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uslove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smeštaja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proofErr w:type="gramStart"/>
      <w:r w:rsidRPr="004A6B20">
        <w:rPr>
          <w:rFonts w:cstheme="minorHAnsi"/>
          <w:i/>
        </w:rPr>
        <w:t>Minimalni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broj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punoplatežnih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osoba</w:t>
      </w:r>
      <w:proofErr w:type="spellEnd"/>
      <w:r w:rsidRPr="004A6B20">
        <w:rPr>
          <w:rFonts w:cstheme="minorHAnsi"/>
          <w:i/>
        </w:rPr>
        <w:t xml:space="preserve"> je </w:t>
      </w:r>
      <w:proofErr w:type="spellStart"/>
      <w:r w:rsidRPr="004A6B20">
        <w:rPr>
          <w:rFonts w:cstheme="minorHAnsi"/>
          <w:i/>
        </w:rPr>
        <w:t>određen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brojem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osnovnih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ležaja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smeštajnoj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jedinici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promene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broja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korisnika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okviru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ugovorene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 (</w:t>
      </w:r>
      <w:proofErr w:type="spellStart"/>
      <w:r w:rsidRPr="004A6B20">
        <w:rPr>
          <w:rFonts w:cstheme="minorHAnsi"/>
          <w:i/>
        </w:rPr>
        <w:t>odustanka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nekog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iz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ugovora</w:t>
      </w:r>
      <w:proofErr w:type="spellEnd"/>
      <w:r w:rsidRPr="004A6B20">
        <w:rPr>
          <w:rFonts w:cstheme="minorHAnsi"/>
          <w:i/>
        </w:rPr>
        <w:t xml:space="preserve">), </w:t>
      </w:r>
      <w:proofErr w:type="spellStart"/>
      <w:proofErr w:type="gramStart"/>
      <w:r w:rsidRPr="004A6B20">
        <w:rPr>
          <w:rFonts w:cstheme="minorHAnsi"/>
          <w:i/>
        </w:rPr>
        <w:t>obavezna</w:t>
      </w:r>
      <w:proofErr w:type="spellEnd"/>
      <w:r w:rsidRPr="004A6B20">
        <w:rPr>
          <w:rFonts w:cstheme="minorHAnsi"/>
          <w:i/>
        </w:rPr>
        <w:t xml:space="preserve">  je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korekcija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strukture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, a </w:t>
      </w:r>
      <w:proofErr w:type="spellStart"/>
      <w:r w:rsidRPr="004A6B20">
        <w:rPr>
          <w:rFonts w:cstheme="minorHAnsi"/>
          <w:i/>
        </w:rPr>
        <w:t>shodno</w:t>
      </w:r>
      <w:proofErr w:type="spellEnd"/>
      <w:r w:rsidRPr="004A6B20">
        <w:rPr>
          <w:rFonts w:cstheme="minorHAnsi"/>
          <w:i/>
        </w:rPr>
        <w:t xml:space="preserve"> tome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aranžmana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važećem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cenovniku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proofErr w:type="gramStart"/>
      <w:r w:rsidRPr="004A6B20">
        <w:rPr>
          <w:rFonts w:cstheme="minorHAnsi"/>
          <w:b/>
          <w:i/>
        </w:rPr>
        <w:t>Promena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datuma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putovanja</w:t>
      </w:r>
      <w:proofErr w:type="spellEnd"/>
      <w:r w:rsidRPr="004A6B20">
        <w:rPr>
          <w:rFonts w:cstheme="minorHAnsi"/>
          <w:b/>
          <w:i/>
        </w:rPr>
        <w:t xml:space="preserve">, </w:t>
      </w:r>
      <w:proofErr w:type="spellStart"/>
      <w:r w:rsidRPr="004A6B20">
        <w:rPr>
          <w:rFonts w:cstheme="minorHAnsi"/>
          <w:b/>
          <w:i/>
        </w:rPr>
        <w:t>kao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i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promena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smeštaja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tretiraće</w:t>
      </w:r>
      <w:proofErr w:type="spellEnd"/>
      <w:r w:rsidRPr="004A6B20">
        <w:rPr>
          <w:rFonts w:cstheme="minorHAnsi"/>
          <w:b/>
          <w:i/>
        </w:rPr>
        <w:t xml:space="preserve"> se </w:t>
      </w:r>
      <w:proofErr w:type="spellStart"/>
      <w:r w:rsidRPr="004A6B20">
        <w:rPr>
          <w:rFonts w:cstheme="minorHAnsi"/>
          <w:b/>
          <w:i/>
        </w:rPr>
        <w:t>kao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otkaz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putovanja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</w:p>
    <w:p w:rsidR="004A6B20" w:rsidRPr="00A82231" w:rsidRDefault="00160B9F" w:rsidP="00A82231">
      <w:pPr>
        <w:pStyle w:val="NoSpacing"/>
        <w:ind w:right="-66"/>
        <w:rPr>
          <w:rStyle w:val="Strong"/>
          <w:rFonts w:cstheme="minorHAnsi"/>
          <w:b w:val="0"/>
          <w:bCs w:val="0"/>
          <w:i/>
        </w:rPr>
      </w:pPr>
      <w:proofErr w:type="spellStart"/>
      <w:proofErr w:type="gramStart"/>
      <w:r w:rsidRPr="004A6B20">
        <w:rPr>
          <w:rFonts w:cstheme="minorHAnsi"/>
          <w:i/>
        </w:rPr>
        <w:t>Organizator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putovanja</w:t>
      </w:r>
      <w:proofErr w:type="spellEnd"/>
      <w:r w:rsidRPr="004A6B20">
        <w:rPr>
          <w:rFonts w:cstheme="minorHAnsi"/>
          <w:i/>
        </w:rPr>
        <w:t xml:space="preserve"> ne </w:t>
      </w:r>
      <w:proofErr w:type="spellStart"/>
      <w:r w:rsidRPr="004A6B20">
        <w:rPr>
          <w:rFonts w:cstheme="minorHAnsi"/>
          <w:i/>
        </w:rPr>
        <w:t>garantuje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spratnost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pogled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broj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smeštajne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jedinice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b/>
          <w:i/>
        </w:rPr>
        <w:t>sedište</w:t>
      </w:r>
      <w:proofErr w:type="spellEnd"/>
      <w:r w:rsidRPr="004A6B20">
        <w:rPr>
          <w:rFonts w:cstheme="minorHAnsi"/>
          <w:b/>
          <w:i/>
        </w:rPr>
        <w:t xml:space="preserve"> u </w:t>
      </w:r>
      <w:proofErr w:type="spellStart"/>
      <w:r w:rsidRPr="004A6B20">
        <w:rPr>
          <w:rFonts w:cstheme="minorHAnsi"/>
          <w:b/>
          <w:i/>
        </w:rPr>
        <w:t>autobusu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ukoliko</w:t>
      </w:r>
      <w:proofErr w:type="spellEnd"/>
      <w:r w:rsidRPr="004A6B20">
        <w:rPr>
          <w:rFonts w:cstheme="minorHAnsi"/>
          <w:i/>
        </w:rPr>
        <w:t xml:space="preserve"> to </w:t>
      </w:r>
      <w:proofErr w:type="spellStart"/>
      <w:r w:rsidRPr="004A6B20">
        <w:rPr>
          <w:rFonts w:cstheme="minorHAnsi"/>
          <w:i/>
        </w:rPr>
        <w:t>nije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predviđeno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cenovnikom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programom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putovanja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Obaveza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organizatora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nije</w:t>
      </w:r>
      <w:proofErr w:type="spellEnd"/>
      <w:r w:rsidRPr="004A6B20">
        <w:rPr>
          <w:rFonts w:cstheme="minorHAnsi"/>
          <w:i/>
        </w:rPr>
        <w:t xml:space="preserve">  </w:t>
      </w:r>
      <w:proofErr w:type="spellStart"/>
      <w:r w:rsidRPr="004A6B20">
        <w:rPr>
          <w:rFonts w:cstheme="minorHAnsi"/>
          <w:i/>
        </w:rPr>
        <w:t>da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vrši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prenos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prtljaga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autobusa</w:t>
      </w:r>
      <w:proofErr w:type="spellEnd"/>
      <w:r w:rsidRPr="004A6B20">
        <w:rPr>
          <w:rFonts w:cstheme="minorHAnsi"/>
          <w:i/>
        </w:rPr>
        <w:t xml:space="preserve"> do </w:t>
      </w:r>
      <w:proofErr w:type="spellStart"/>
      <w:r w:rsidRPr="004A6B20">
        <w:rPr>
          <w:rFonts w:cstheme="minorHAnsi"/>
          <w:i/>
        </w:rPr>
        <w:t>smeštajnog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objekta</w:t>
      </w:r>
      <w:proofErr w:type="spellEnd"/>
      <w:r w:rsidRPr="004A6B20">
        <w:rPr>
          <w:rFonts w:cstheme="minorHAnsi"/>
          <w:i/>
        </w:rPr>
        <w:t xml:space="preserve">.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promene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cena</w:t>
      </w:r>
      <w:proofErr w:type="spellEnd"/>
      <w:r w:rsidRPr="004A6B20">
        <w:rPr>
          <w:rFonts w:cstheme="minorHAnsi"/>
          <w:i/>
        </w:rPr>
        <w:t xml:space="preserve">: </w:t>
      </w:r>
      <w:proofErr w:type="spellStart"/>
      <w:r w:rsidRPr="004A6B20">
        <w:rPr>
          <w:rFonts w:cstheme="minorHAnsi"/>
          <w:i/>
        </w:rPr>
        <w:t>goriva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putarina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parkinga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tunela</w:t>
      </w:r>
      <w:proofErr w:type="spellEnd"/>
      <w:r w:rsidRPr="004A6B20">
        <w:rPr>
          <w:rFonts w:cstheme="minorHAnsi"/>
          <w:i/>
        </w:rPr>
        <w:t xml:space="preserve">, u </w:t>
      </w:r>
      <w:proofErr w:type="spellStart"/>
      <w:r w:rsidRPr="004A6B20">
        <w:rPr>
          <w:rFonts w:cstheme="minorHAnsi"/>
          <w:i/>
        </w:rPr>
        <w:t>odnosu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na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dan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izlaska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programa</w:t>
      </w:r>
      <w:proofErr w:type="spellEnd"/>
      <w:r w:rsidRPr="004A6B20">
        <w:rPr>
          <w:rFonts w:cstheme="minorHAnsi"/>
          <w:i/>
        </w:rPr>
        <w:t xml:space="preserve"> - </w:t>
      </w:r>
      <w:proofErr w:type="spellStart"/>
      <w:r w:rsidRPr="004A6B20">
        <w:rPr>
          <w:rFonts w:cstheme="minorHAnsi"/>
          <w:i/>
        </w:rPr>
        <w:t>cena</w:t>
      </w:r>
      <w:proofErr w:type="spellEnd"/>
      <w:r w:rsidRPr="004A6B20">
        <w:rPr>
          <w:rFonts w:cstheme="minorHAnsi"/>
          <w:i/>
        </w:rPr>
        <w:t xml:space="preserve"> je </w:t>
      </w:r>
      <w:proofErr w:type="spellStart"/>
      <w:r w:rsidRPr="004A6B20">
        <w:rPr>
          <w:rFonts w:cstheme="minorHAnsi"/>
          <w:i/>
        </w:rPr>
        <w:t>podložna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promeni</w:t>
      </w:r>
      <w:proofErr w:type="spellEnd"/>
      <w:r w:rsidRPr="004A6B20">
        <w:rPr>
          <w:rFonts w:cstheme="minorHAnsi"/>
          <w:i/>
        </w:rPr>
        <w:t>.</w:t>
      </w:r>
    </w:p>
    <w:p w:rsidR="00A82231" w:rsidRDefault="00A82231" w:rsidP="00A82231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20"/>
          <w:szCs w:val="20"/>
        </w:rPr>
      </w:pPr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POPUSTI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: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Dete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od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0 do 8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godina</w:t>
      </w:r>
      <w:proofErr w:type="spellEnd"/>
      <w:r w:rsidRPr="003E3772">
        <w:rPr>
          <w:rFonts w:cs="Calibri"/>
          <w:i/>
          <w:sz w:val="20"/>
          <w:szCs w:val="20"/>
        </w:rPr>
        <w:t xml:space="preserve"> u </w:t>
      </w:r>
      <w:proofErr w:type="spellStart"/>
      <w:r w:rsidRPr="003E3772">
        <w:rPr>
          <w:rFonts w:cs="Calibri"/>
          <w:i/>
          <w:sz w:val="20"/>
          <w:szCs w:val="20"/>
        </w:rPr>
        <w:t>pratnji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dve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punoplatežne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osobe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b/>
          <w:i/>
          <w:sz w:val="20"/>
          <w:szCs w:val="20"/>
        </w:rPr>
        <w:t>ide</w:t>
      </w:r>
      <w:proofErr w:type="spellEnd"/>
      <w:r>
        <w:rPr>
          <w:rFonts w:cs="Calibri"/>
          <w:b/>
          <w:i/>
          <w:sz w:val="20"/>
          <w:szCs w:val="20"/>
        </w:rPr>
        <w:t xml:space="preserve"> </w:t>
      </w:r>
      <w:proofErr w:type="gramStart"/>
      <w:r>
        <w:rPr>
          <w:rFonts w:cs="Calibri"/>
          <w:b/>
          <w:i/>
          <w:sz w:val="20"/>
          <w:szCs w:val="20"/>
        </w:rPr>
        <w:t>gratis</w:t>
      </w:r>
      <w:r>
        <w:rPr>
          <w:rFonts w:cs="Calibri"/>
          <w:i/>
          <w:sz w:val="20"/>
          <w:szCs w:val="20"/>
        </w:rPr>
        <w:t xml:space="preserve"> </w:t>
      </w:r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i</w:t>
      </w:r>
      <w:proofErr w:type="spellEnd"/>
      <w:proofErr w:type="gram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ima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smeštaj</w:t>
      </w:r>
      <w:proofErr w:type="spellEnd"/>
      <w:r w:rsidRPr="003E3772">
        <w:rPr>
          <w:rFonts w:cs="Calibri"/>
          <w:i/>
          <w:sz w:val="20"/>
          <w:szCs w:val="20"/>
        </w:rPr>
        <w:t xml:space="preserve"> u </w:t>
      </w:r>
      <w:proofErr w:type="spellStart"/>
      <w:r w:rsidRPr="003E3772">
        <w:rPr>
          <w:rFonts w:cs="Calibri"/>
          <w:i/>
          <w:sz w:val="20"/>
          <w:szCs w:val="20"/>
        </w:rPr>
        <w:t>zajedničkom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ležaju</w:t>
      </w:r>
      <w:proofErr w:type="spellEnd"/>
      <w:r w:rsidRPr="003E3772">
        <w:rPr>
          <w:rFonts w:cs="Calibri"/>
          <w:i/>
          <w:sz w:val="20"/>
          <w:szCs w:val="20"/>
        </w:rPr>
        <w:t xml:space="preserve">.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Dete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3E3772">
        <w:rPr>
          <w:rStyle w:val="Strong"/>
          <w:rFonts w:cs="Calibri"/>
          <w:i/>
          <w:color w:val="000000"/>
          <w:sz w:val="20"/>
          <w:szCs w:val="20"/>
        </w:rPr>
        <w:t>od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0 do </w:t>
      </w:r>
      <w:r w:rsidRPr="003E3772">
        <w:rPr>
          <w:rStyle w:val="Strong"/>
          <w:rFonts w:cs="Calibri"/>
          <w:i/>
          <w:sz w:val="20"/>
          <w:szCs w:val="20"/>
        </w:rPr>
        <w:t>10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godina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koje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koristi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pomoćni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ležaj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ostvaruje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popust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od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20% </w:t>
      </w:r>
      <w:proofErr w:type="spellStart"/>
      <w:r w:rsidRPr="003E3772">
        <w:rPr>
          <w:rFonts w:cs="Calibri"/>
          <w:i/>
          <w:sz w:val="20"/>
          <w:szCs w:val="20"/>
        </w:rPr>
        <w:t>na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cenu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ugovorenog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aranžmana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po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osobi</w:t>
      </w:r>
      <w:proofErr w:type="spellEnd"/>
      <w:r w:rsidRPr="003E3772">
        <w:rPr>
          <w:rFonts w:cs="Calibri"/>
          <w:i/>
          <w:sz w:val="20"/>
          <w:szCs w:val="20"/>
        </w:rPr>
        <w:t xml:space="preserve">, s </w:t>
      </w:r>
      <w:proofErr w:type="spellStart"/>
      <w:r w:rsidRPr="003E3772">
        <w:rPr>
          <w:rFonts w:cs="Calibri"/>
          <w:i/>
          <w:sz w:val="20"/>
          <w:szCs w:val="20"/>
        </w:rPr>
        <w:t>tim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što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nominalni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iznos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zaduženja</w:t>
      </w:r>
      <w:proofErr w:type="spellEnd"/>
      <w:r w:rsidRPr="003E3772">
        <w:rPr>
          <w:rFonts w:cs="Calibri"/>
          <w:i/>
          <w:sz w:val="20"/>
          <w:szCs w:val="20"/>
        </w:rPr>
        <w:t xml:space="preserve"> ne </w:t>
      </w:r>
      <w:proofErr w:type="spellStart"/>
      <w:r w:rsidRPr="003E3772">
        <w:rPr>
          <w:rFonts w:cs="Calibri"/>
          <w:i/>
          <w:sz w:val="20"/>
          <w:szCs w:val="20"/>
        </w:rPr>
        <w:t>može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biti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manji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od</w:t>
      </w:r>
      <w:proofErr w:type="spellEnd"/>
      <w:proofErr w:type="gramEnd"/>
      <w:r w:rsidRPr="003E3772">
        <w:rPr>
          <w:rFonts w:cs="Calibri"/>
          <w:i/>
          <w:sz w:val="20"/>
          <w:szCs w:val="20"/>
        </w:rPr>
        <w:t xml:space="preserve"> 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>85 €</w:t>
      </w:r>
      <w:r w:rsidRPr="003E3772">
        <w:rPr>
          <w:rFonts w:cs="Calibri"/>
          <w:i/>
          <w:sz w:val="20"/>
          <w:szCs w:val="20"/>
        </w:rPr>
        <w:t xml:space="preserve">, 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osim za smene 2</w:t>
      </w:r>
      <w:r>
        <w:rPr>
          <w:rFonts w:cs="Calibri"/>
          <w:b/>
          <w:i/>
          <w:sz w:val="20"/>
          <w:szCs w:val="20"/>
          <w:u w:val="single"/>
          <w:lang w:val="sl-SI"/>
        </w:rPr>
        <w:t>4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.05/0</w:t>
      </w:r>
      <w:r>
        <w:rPr>
          <w:rFonts w:cs="Calibri"/>
          <w:b/>
          <w:i/>
          <w:sz w:val="20"/>
          <w:szCs w:val="20"/>
          <w:u w:val="single"/>
          <w:lang w:val="sl-SI"/>
        </w:rPr>
        <w:t>3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.06/12.06 - 1</w:t>
      </w:r>
      <w:r>
        <w:rPr>
          <w:rFonts w:cs="Calibri"/>
          <w:b/>
          <w:i/>
          <w:sz w:val="20"/>
          <w:szCs w:val="20"/>
          <w:u w:val="single"/>
          <w:lang w:val="sl-SI"/>
        </w:rPr>
        <w:t>1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.09/2</w:t>
      </w:r>
      <w:r>
        <w:rPr>
          <w:rFonts w:cs="Calibri"/>
          <w:b/>
          <w:i/>
          <w:sz w:val="20"/>
          <w:szCs w:val="20"/>
          <w:u w:val="single"/>
          <w:lang w:val="sl-SI"/>
        </w:rPr>
        <w:t>1.09.2020.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 xml:space="preserve"> </w:t>
      </w:r>
    </w:p>
    <w:p w:rsidR="00A82231" w:rsidRPr="003E3772" w:rsidRDefault="00A82231" w:rsidP="00A82231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Style w:val="Strong"/>
          <w:rFonts w:cs="Calibri"/>
          <w:i/>
          <w:color w:val="000000"/>
          <w:sz w:val="20"/>
          <w:szCs w:val="20"/>
        </w:rPr>
      </w:pPr>
      <w:proofErr w:type="spellStart"/>
      <w:proofErr w:type="gramStart"/>
      <w:r>
        <w:rPr>
          <w:rFonts w:cs="Calibri"/>
          <w:i/>
          <w:sz w:val="20"/>
          <w:szCs w:val="20"/>
        </w:rPr>
        <w:t>i</w:t>
      </w:r>
      <w:proofErr w:type="spellEnd"/>
      <w:proofErr w:type="gramEnd"/>
      <w:r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ima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smeštaj</w:t>
      </w:r>
      <w:proofErr w:type="spellEnd"/>
      <w:r w:rsidRPr="003E3772">
        <w:rPr>
          <w:rFonts w:cs="Calibri"/>
          <w:i/>
          <w:sz w:val="20"/>
          <w:szCs w:val="20"/>
        </w:rPr>
        <w:t xml:space="preserve"> u </w:t>
      </w:r>
      <w:proofErr w:type="spellStart"/>
      <w:r w:rsidRPr="003E3772">
        <w:rPr>
          <w:rFonts w:cs="Calibri"/>
          <w:i/>
          <w:sz w:val="20"/>
          <w:szCs w:val="20"/>
        </w:rPr>
        <w:t>pomoćnom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ležaju</w:t>
      </w:r>
      <w:proofErr w:type="spellEnd"/>
      <w:r w:rsidRPr="003E3772">
        <w:rPr>
          <w:rFonts w:cs="Calibri"/>
          <w:i/>
          <w:sz w:val="20"/>
          <w:szCs w:val="20"/>
        </w:rPr>
        <w:t>.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gramStart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U 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smeštajnoj</w:t>
      </w:r>
      <w:proofErr w:type="spellEnd"/>
      <w:proofErr w:type="gram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jedinici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samo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jedno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dete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od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 0 do 8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godina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može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da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koristi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zajednički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ležaj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. </w:t>
      </w:r>
    </w:p>
    <w:p w:rsidR="00A82231" w:rsidRPr="003E3772" w:rsidRDefault="00A82231" w:rsidP="00A82231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b/>
          <w:i/>
          <w:sz w:val="20"/>
          <w:szCs w:val="20"/>
          <w:u w:val="single"/>
          <w:lang w:val="sl-SI"/>
        </w:rPr>
      </w:pPr>
      <w:proofErr w:type="spellStart"/>
      <w:proofErr w:type="gramStart"/>
      <w:r w:rsidRPr="003E3772">
        <w:rPr>
          <w:rStyle w:val="Strong"/>
          <w:rFonts w:cs="Calibri"/>
          <w:i/>
          <w:color w:val="000000"/>
          <w:sz w:val="20"/>
          <w:szCs w:val="20"/>
        </w:rPr>
        <w:t>Dete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bilo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kog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uzrasta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koje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koristi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osnovni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ležaj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plaća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punu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cenu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aranžmana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>.</w:t>
      </w:r>
      <w:proofErr w:type="gram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Odrasla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osoba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koja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koristi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pomoćni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ležaj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ostvaruje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proofErr w:type="gramStart"/>
      <w:r w:rsidRPr="003E3772">
        <w:rPr>
          <w:rFonts w:cs="Calibri"/>
          <w:i/>
          <w:sz w:val="20"/>
          <w:szCs w:val="20"/>
        </w:rPr>
        <w:t>popust</w:t>
      </w:r>
      <w:proofErr w:type="spellEnd"/>
      <w:r w:rsidRPr="003E3772">
        <w:rPr>
          <w:rFonts w:cs="Calibri"/>
          <w:i/>
          <w:sz w:val="20"/>
          <w:szCs w:val="20"/>
        </w:rPr>
        <w:t xml:space="preserve">  </w:t>
      </w:r>
      <w:proofErr w:type="spellStart"/>
      <w:r w:rsidRPr="003E3772">
        <w:rPr>
          <w:rFonts w:cs="Calibri"/>
          <w:i/>
          <w:sz w:val="20"/>
          <w:szCs w:val="20"/>
        </w:rPr>
        <w:t>od</w:t>
      </w:r>
      <w:proofErr w:type="spellEnd"/>
      <w:proofErr w:type="gramEnd"/>
      <w:r w:rsidRPr="003E3772">
        <w:rPr>
          <w:rFonts w:cs="Calibri"/>
          <w:i/>
          <w:sz w:val="20"/>
          <w:szCs w:val="20"/>
        </w:rPr>
        <w:t xml:space="preserve"> 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15% </w:t>
      </w:r>
      <w:proofErr w:type="spellStart"/>
      <w:r w:rsidRPr="003E3772">
        <w:rPr>
          <w:rFonts w:cs="Calibri"/>
          <w:i/>
          <w:sz w:val="20"/>
          <w:szCs w:val="20"/>
        </w:rPr>
        <w:t>na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cenu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>
        <w:rPr>
          <w:rFonts w:cs="Calibri"/>
          <w:i/>
          <w:sz w:val="20"/>
          <w:szCs w:val="20"/>
        </w:rPr>
        <w:t>ug</w:t>
      </w:r>
      <w:r w:rsidRPr="00251A49">
        <w:rPr>
          <w:rFonts w:cs="Calibri"/>
          <w:i/>
          <w:sz w:val="20"/>
          <w:szCs w:val="20"/>
        </w:rPr>
        <w:t>ovorenog</w:t>
      </w:r>
      <w:proofErr w:type="spellEnd"/>
      <w:r w:rsidRPr="00251A49">
        <w:rPr>
          <w:rFonts w:cs="Calibri"/>
          <w:i/>
          <w:sz w:val="20"/>
          <w:szCs w:val="20"/>
        </w:rPr>
        <w:t xml:space="preserve"> </w:t>
      </w:r>
      <w:proofErr w:type="spellStart"/>
      <w:r w:rsidRPr="00251A49">
        <w:rPr>
          <w:rFonts w:cs="Calibri"/>
          <w:i/>
          <w:sz w:val="20"/>
          <w:szCs w:val="20"/>
        </w:rPr>
        <w:t>aranžmana</w:t>
      </w:r>
      <w:proofErr w:type="spellEnd"/>
      <w:r w:rsidRPr="00251A49">
        <w:rPr>
          <w:rFonts w:cs="Calibri"/>
          <w:i/>
          <w:sz w:val="20"/>
          <w:szCs w:val="20"/>
        </w:rPr>
        <w:t xml:space="preserve"> </w:t>
      </w:r>
      <w:proofErr w:type="spellStart"/>
      <w:r w:rsidRPr="00251A49">
        <w:rPr>
          <w:rFonts w:cs="Calibri"/>
          <w:i/>
          <w:sz w:val="20"/>
          <w:szCs w:val="20"/>
        </w:rPr>
        <w:t>po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osobi</w:t>
      </w:r>
      <w:proofErr w:type="spellEnd"/>
      <w:r w:rsidRPr="003E3772">
        <w:rPr>
          <w:rFonts w:cs="Calibri"/>
          <w:i/>
          <w:sz w:val="20"/>
          <w:szCs w:val="20"/>
        </w:rPr>
        <w:t xml:space="preserve">, s </w:t>
      </w:r>
      <w:proofErr w:type="spellStart"/>
      <w:r w:rsidRPr="003E3772">
        <w:rPr>
          <w:rFonts w:cs="Calibri"/>
          <w:i/>
          <w:sz w:val="20"/>
          <w:szCs w:val="20"/>
        </w:rPr>
        <w:t>tim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što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nominalni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iznos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zaduženja</w:t>
      </w:r>
      <w:proofErr w:type="spellEnd"/>
      <w:r w:rsidRPr="003E3772">
        <w:rPr>
          <w:rFonts w:cs="Calibri"/>
          <w:i/>
          <w:sz w:val="20"/>
          <w:szCs w:val="20"/>
        </w:rPr>
        <w:t xml:space="preserve"> ne </w:t>
      </w:r>
      <w:proofErr w:type="spellStart"/>
      <w:r w:rsidRPr="003E3772">
        <w:rPr>
          <w:rFonts w:cs="Calibri"/>
          <w:i/>
          <w:sz w:val="20"/>
          <w:szCs w:val="20"/>
        </w:rPr>
        <w:t>može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biti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manji</w:t>
      </w:r>
      <w:proofErr w:type="spellEnd"/>
      <w:r w:rsidRPr="003E3772">
        <w:rPr>
          <w:rFonts w:cs="Calibri"/>
          <w:i/>
          <w:sz w:val="20"/>
          <w:szCs w:val="20"/>
        </w:rPr>
        <w:t xml:space="preserve">  </w:t>
      </w:r>
      <w:proofErr w:type="spellStart"/>
      <w:r w:rsidRPr="003E3772">
        <w:rPr>
          <w:rFonts w:cs="Calibri"/>
          <w:i/>
          <w:sz w:val="20"/>
          <w:szCs w:val="20"/>
        </w:rPr>
        <w:t>od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>85 €,</w:t>
      </w:r>
      <w:r w:rsidRPr="003E3772">
        <w:rPr>
          <w:rFonts w:cs="Calibri"/>
          <w:i/>
          <w:sz w:val="20"/>
          <w:szCs w:val="20"/>
        </w:rPr>
        <w:t xml:space="preserve"> 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osim za smene 2</w:t>
      </w:r>
      <w:r>
        <w:rPr>
          <w:rFonts w:cs="Calibri"/>
          <w:b/>
          <w:i/>
          <w:sz w:val="20"/>
          <w:szCs w:val="20"/>
          <w:u w:val="single"/>
          <w:lang w:val="sl-SI"/>
        </w:rPr>
        <w:t>4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.05/0</w:t>
      </w:r>
      <w:r>
        <w:rPr>
          <w:rFonts w:cs="Calibri"/>
          <w:b/>
          <w:i/>
          <w:sz w:val="20"/>
          <w:szCs w:val="20"/>
          <w:u w:val="single"/>
          <w:lang w:val="sl-SI"/>
        </w:rPr>
        <w:t>3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.06/1</w:t>
      </w:r>
      <w:r>
        <w:rPr>
          <w:rFonts w:cs="Calibri"/>
          <w:b/>
          <w:i/>
          <w:sz w:val="20"/>
          <w:szCs w:val="20"/>
          <w:u w:val="single"/>
          <w:lang w:val="sl-SI"/>
        </w:rPr>
        <w:t>3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.06 - 1</w:t>
      </w:r>
      <w:r>
        <w:rPr>
          <w:rFonts w:cs="Calibri"/>
          <w:b/>
          <w:i/>
          <w:sz w:val="20"/>
          <w:szCs w:val="20"/>
          <w:u w:val="single"/>
          <w:lang w:val="sl-SI"/>
        </w:rPr>
        <w:t>3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.09/2</w:t>
      </w:r>
      <w:r>
        <w:rPr>
          <w:rFonts w:cs="Calibri"/>
          <w:b/>
          <w:i/>
          <w:sz w:val="20"/>
          <w:szCs w:val="20"/>
          <w:u w:val="single"/>
          <w:lang w:val="sl-SI"/>
        </w:rPr>
        <w:t>1</w:t>
      </w:r>
      <w:r w:rsidRPr="003E3772">
        <w:rPr>
          <w:rFonts w:cs="Calibri"/>
          <w:b/>
          <w:i/>
          <w:sz w:val="20"/>
          <w:szCs w:val="20"/>
          <w:u w:val="single"/>
          <w:lang w:val="sl-SI"/>
        </w:rPr>
        <w:t>.09.2020.</w:t>
      </w:r>
    </w:p>
    <w:p w:rsidR="00A82231" w:rsidRPr="003E3772" w:rsidRDefault="00A82231" w:rsidP="00A82231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  <w:sz w:val="20"/>
          <w:szCs w:val="20"/>
        </w:rPr>
      </w:pPr>
      <w:r w:rsidRPr="003E3772">
        <w:rPr>
          <w:rStyle w:val="Strong"/>
          <w:rFonts w:cs="Calibri"/>
          <w:i/>
          <w:color w:val="000000"/>
          <w:sz w:val="20"/>
          <w:szCs w:val="20"/>
          <w:u w:val="single"/>
        </w:rPr>
        <w:t>DOPLATA ZA 1/1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: </w:t>
      </w:r>
      <w:r w:rsidRPr="003E3772">
        <w:rPr>
          <w:rFonts w:cs="Calibri"/>
          <w:i/>
          <w:sz w:val="20"/>
          <w:szCs w:val="20"/>
        </w:rPr>
        <w:t xml:space="preserve">S </w:t>
      </w:r>
      <w:proofErr w:type="spellStart"/>
      <w:r w:rsidRPr="003E3772">
        <w:rPr>
          <w:rFonts w:cs="Calibri"/>
          <w:i/>
          <w:sz w:val="20"/>
          <w:szCs w:val="20"/>
        </w:rPr>
        <w:t>obzirom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da</w:t>
      </w:r>
      <w:proofErr w:type="spellEnd"/>
      <w:r w:rsidRPr="003E3772">
        <w:rPr>
          <w:rFonts w:cs="Calibri"/>
          <w:i/>
          <w:sz w:val="20"/>
          <w:szCs w:val="20"/>
        </w:rPr>
        <w:t xml:space="preserve"> ne </w:t>
      </w:r>
      <w:proofErr w:type="spellStart"/>
      <w:r w:rsidRPr="003E3772">
        <w:rPr>
          <w:rFonts w:cs="Calibri"/>
          <w:i/>
          <w:sz w:val="20"/>
          <w:szCs w:val="20"/>
        </w:rPr>
        <w:t>postoje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jednokrevetne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smeštajne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jedinice</w:t>
      </w:r>
      <w:proofErr w:type="spellEnd"/>
      <w:r w:rsidRPr="003E3772">
        <w:rPr>
          <w:rStyle w:val="Strong"/>
          <w:rFonts w:cs="Calibri"/>
          <w:b w:val="0"/>
          <w:i/>
          <w:color w:val="000000"/>
          <w:sz w:val="20"/>
          <w:szCs w:val="20"/>
        </w:rPr>
        <w:t>,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ukoliko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Style w:val="Strong"/>
          <w:rFonts w:cs="Calibri"/>
          <w:i/>
          <w:color w:val="000000"/>
          <w:sz w:val="20"/>
          <w:szCs w:val="20"/>
        </w:rPr>
        <w:t>dvokrevetnu</w:t>
      </w:r>
      <w:proofErr w:type="spellEnd"/>
      <w:r w:rsidRPr="003E3772">
        <w:rPr>
          <w:rStyle w:val="Strong"/>
          <w:rFonts w:cs="Calibri"/>
          <w:i/>
          <w:color w:val="000000"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sobu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proofErr w:type="gramStart"/>
      <w:r w:rsidRPr="003E3772">
        <w:rPr>
          <w:rFonts w:cs="Calibri"/>
          <w:i/>
          <w:sz w:val="20"/>
          <w:szCs w:val="20"/>
        </w:rPr>
        <w:t>ili</w:t>
      </w:r>
      <w:proofErr w:type="spellEnd"/>
      <w:proofErr w:type="gramEnd"/>
      <w:r w:rsidRPr="003E3772">
        <w:rPr>
          <w:rFonts w:cs="Calibri"/>
          <w:i/>
          <w:sz w:val="20"/>
          <w:szCs w:val="20"/>
        </w:rPr>
        <w:t xml:space="preserve"> studio </w:t>
      </w:r>
      <w:proofErr w:type="spellStart"/>
      <w:r w:rsidRPr="003E3772">
        <w:rPr>
          <w:rFonts w:cs="Calibri"/>
          <w:i/>
          <w:sz w:val="20"/>
          <w:szCs w:val="20"/>
        </w:rPr>
        <w:t>koristi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jedna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osoba</w:t>
      </w:r>
      <w:proofErr w:type="spellEnd"/>
      <w:r w:rsidRPr="003E3772">
        <w:rPr>
          <w:rFonts w:cs="Calibri"/>
          <w:i/>
          <w:sz w:val="20"/>
          <w:szCs w:val="20"/>
        </w:rPr>
        <w:t xml:space="preserve">, </w:t>
      </w:r>
      <w:proofErr w:type="spellStart"/>
      <w:r w:rsidRPr="003E3772">
        <w:rPr>
          <w:rFonts w:cs="Calibri"/>
          <w:i/>
          <w:sz w:val="20"/>
          <w:szCs w:val="20"/>
        </w:rPr>
        <w:t>doplata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iznosi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r w:rsidRPr="003E3772">
        <w:rPr>
          <w:rStyle w:val="Strong"/>
          <w:rFonts w:cs="Calibri"/>
          <w:i/>
          <w:color w:val="000000"/>
          <w:sz w:val="20"/>
          <w:szCs w:val="20"/>
        </w:rPr>
        <w:t>70%</w:t>
      </w:r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na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cenu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ugovorenog</w:t>
      </w:r>
      <w:proofErr w:type="spellEnd"/>
      <w:r w:rsidRPr="003E3772">
        <w:rPr>
          <w:rFonts w:cs="Calibri"/>
          <w:i/>
          <w:sz w:val="20"/>
          <w:szCs w:val="20"/>
        </w:rPr>
        <w:t xml:space="preserve"> </w:t>
      </w:r>
      <w:proofErr w:type="spellStart"/>
      <w:r w:rsidRPr="003E3772">
        <w:rPr>
          <w:rFonts w:cs="Calibri"/>
          <w:i/>
          <w:sz w:val="20"/>
          <w:szCs w:val="20"/>
        </w:rPr>
        <w:t>aranžmana</w:t>
      </w:r>
      <w:proofErr w:type="spellEnd"/>
      <w:r w:rsidRPr="003E3772">
        <w:rPr>
          <w:rFonts w:cs="Calibri"/>
          <w:i/>
          <w:sz w:val="20"/>
          <w:szCs w:val="20"/>
        </w:rPr>
        <w:t>.</w:t>
      </w:r>
    </w:p>
    <w:p w:rsidR="00CF54A2" w:rsidRDefault="00CF54A2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</w:rPr>
      </w:pPr>
    </w:p>
    <w:p w:rsidR="00160B9F" w:rsidRPr="00CF54A2" w:rsidRDefault="00160B9F" w:rsidP="00CF54A2">
      <w:pPr>
        <w:pStyle w:val="NoSpacing"/>
        <w:tabs>
          <w:tab w:val="left" w:pos="14601"/>
        </w:tabs>
        <w:spacing w:after="100" w:afterAutospacing="1" w:line="180" w:lineRule="exact"/>
        <w:ind w:right="-66"/>
        <w:contextualSpacing/>
        <w:jc w:val="both"/>
        <w:outlineLvl w:val="0"/>
        <w:rPr>
          <w:rFonts w:cs="Calibri"/>
          <w:i/>
        </w:rPr>
      </w:pPr>
      <w:r w:rsidRPr="00CF54A2">
        <w:rPr>
          <w:rFonts w:cstheme="minorHAnsi"/>
          <w:i/>
          <w:color w:val="000099"/>
        </w:rPr>
        <w:t>OPIS SMEŠTAJNIH JEDINICA (</w:t>
      </w:r>
      <w:proofErr w:type="spellStart"/>
      <w:r w:rsidRPr="00CF54A2">
        <w:rPr>
          <w:rFonts w:cstheme="minorHAnsi"/>
          <w:i/>
          <w:color w:val="000099"/>
        </w:rPr>
        <w:t>slike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smeštaja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su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dostupne</w:t>
      </w:r>
      <w:proofErr w:type="spellEnd"/>
      <w:r w:rsidRPr="00CF54A2">
        <w:rPr>
          <w:rFonts w:cstheme="minorHAnsi"/>
          <w:i/>
          <w:color w:val="000099"/>
        </w:rPr>
        <w:t xml:space="preserve"> u </w:t>
      </w:r>
      <w:proofErr w:type="spellStart"/>
      <w:r w:rsidRPr="00CF54A2">
        <w:rPr>
          <w:rFonts w:cstheme="minorHAnsi"/>
          <w:i/>
          <w:color w:val="000099"/>
        </w:rPr>
        <w:t>agenciji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proofErr w:type="spellStart"/>
      <w:proofErr w:type="gramStart"/>
      <w:r w:rsidRPr="00CF54A2">
        <w:rPr>
          <w:rFonts w:cstheme="minorHAnsi"/>
          <w:i/>
          <w:color w:val="000099"/>
        </w:rPr>
        <w:t>ili</w:t>
      </w:r>
      <w:proofErr w:type="spellEnd"/>
      <w:proofErr w:type="gramEnd"/>
      <w:r w:rsidRPr="00CF54A2">
        <w:rPr>
          <w:rFonts w:cstheme="minorHAnsi"/>
          <w:i/>
          <w:color w:val="000099"/>
        </w:rPr>
        <w:t xml:space="preserve"> </w:t>
      </w:r>
      <w:proofErr w:type="spellStart"/>
      <w:r w:rsidRPr="00CF54A2">
        <w:rPr>
          <w:rFonts w:cstheme="minorHAnsi"/>
          <w:i/>
          <w:color w:val="000099"/>
        </w:rPr>
        <w:t>na</w:t>
      </w:r>
      <w:proofErr w:type="spellEnd"/>
      <w:r w:rsidRPr="00CF54A2">
        <w:rPr>
          <w:rFonts w:cstheme="minorHAnsi"/>
          <w:i/>
          <w:color w:val="000099"/>
        </w:rPr>
        <w:t xml:space="preserve"> web-</w:t>
      </w:r>
      <w:proofErr w:type="spellStart"/>
      <w:r w:rsidRPr="00CF54A2">
        <w:rPr>
          <w:rFonts w:cstheme="minorHAnsi"/>
          <w:i/>
          <w:color w:val="000099"/>
        </w:rPr>
        <w:t>stranici</w:t>
      </w:r>
      <w:proofErr w:type="spellEnd"/>
      <w:r w:rsidRPr="00CF54A2">
        <w:rPr>
          <w:rFonts w:cstheme="minorHAnsi"/>
          <w:i/>
          <w:color w:val="000099"/>
        </w:rPr>
        <w:t xml:space="preserve"> </w:t>
      </w:r>
      <w:hyperlink r:id="rId7" w:history="1">
        <w:r w:rsidRPr="00CF54A2">
          <w:rPr>
            <w:rStyle w:val="Hyperlink"/>
            <w:rFonts w:cstheme="minorHAnsi"/>
            <w:b/>
            <w:i/>
            <w:color w:val="000099"/>
          </w:rPr>
          <w:t>www.luitravel.rs</w:t>
        </w:r>
      </w:hyperlink>
      <w:r w:rsidRPr="00CF54A2">
        <w:rPr>
          <w:rFonts w:cstheme="minorHAnsi"/>
          <w:i/>
          <w:color w:val="000099"/>
        </w:rPr>
        <w:t>)</w:t>
      </w:r>
    </w:p>
    <w:p w:rsidR="008F35BC" w:rsidRPr="004A6B20" w:rsidRDefault="008F35BC" w:rsidP="008F35BC">
      <w:pPr>
        <w:jc w:val="both"/>
        <w:rPr>
          <w:rFonts w:asciiTheme="minorHAnsi" w:hAnsiTheme="minorHAnsi" w:cstheme="minorHAnsi"/>
          <w:b/>
          <w:i/>
        </w:rPr>
      </w:pPr>
      <w:r w:rsidRPr="004A6B20">
        <w:rPr>
          <w:rStyle w:val="Strong"/>
          <w:rFonts w:asciiTheme="minorHAnsi" w:hAnsiTheme="minorHAnsi" w:cstheme="minorHAnsi"/>
          <w:i/>
          <w:u w:val="single"/>
          <w:shd w:val="clear" w:color="auto" w:fill="FFFFFF"/>
        </w:rPr>
        <w:t>Vila Rex</w:t>
      </w:r>
      <w:r w:rsidRPr="004A6B20">
        <w:rPr>
          <w:rStyle w:val="Strong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se</w:t>
      </w:r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nalazi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u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samom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centru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Platamona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u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pešačkoj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zoni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. </w:t>
      </w:r>
      <w:proofErr w:type="spellStart"/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Od</w:t>
      </w:r>
      <w:proofErr w:type="spellEnd"/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plaže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je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udaljena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20m. Vila Rex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raspolaže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1/2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studijima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1/4 </w:t>
      </w:r>
      <w:proofErr w:type="spellStart"/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dupleksima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smeštenim</w:t>
      </w:r>
      <w:proofErr w:type="spellEnd"/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u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prizemlju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prvom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spratu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.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Svi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studiji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dupleksi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imaju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kompletno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opremljenu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čajnu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kuhinju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,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kupatilo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(TWC), TV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balkon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,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kao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klima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uređaj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čije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se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korišćenje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doplaćuje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na</w:t>
      </w:r>
      <w:proofErr w:type="spellEnd"/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licu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mesta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. </w:t>
      </w:r>
      <w:proofErr w:type="gram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Vila </w:t>
      </w:r>
      <w:proofErr w:type="spellStart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ima</w:t>
      </w:r>
      <w:proofErr w:type="spell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Wi-Fi.</w:t>
      </w:r>
      <w:proofErr w:type="gramEnd"/>
      <w:r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Fonts w:asciiTheme="minorHAnsi" w:hAnsiTheme="minorHAnsi" w:cstheme="minorHAnsi"/>
          <w:i/>
        </w:rPr>
        <w:t>Posteljina</w:t>
      </w:r>
      <w:proofErr w:type="spellEnd"/>
      <w:r w:rsidR="004A6B20" w:rsidRPr="004A6B20">
        <w:rPr>
          <w:rFonts w:asciiTheme="minorHAnsi" w:hAnsiTheme="minorHAnsi" w:cstheme="minorHAnsi"/>
          <w:i/>
        </w:rPr>
        <w:t xml:space="preserve"> se </w:t>
      </w:r>
      <w:proofErr w:type="spellStart"/>
      <w:r w:rsidR="004A6B20" w:rsidRPr="004A6B20">
        <w:rPr>
          <w:rFonts w:asciiTheme="minorHAnsi" w:hAnsiTheme="minorHAnsi" w:cstheme="minorHAnsi"/>
          <w:i/>
        </w:rPr>
        <w:t>menja</w:t>
      </w:r>
      <w:proofErr w:type="spellEnd"/>
      <w:r w:rsidR="004A6B20" w:rsidRPr="004A6B20">
        <w:rPr>
          <w:rFonts w:asciiTheme="minorHAnsi" w:hAnsiTheme="minorHAnsi" w:cstheme="minorHAnsi"/>
          <w:i/>
        </w:rPr>
        <w:t xml:space="preserve"> </w:t>
      </w:r>
      <w:proofErr w:type="spellStart"/>
      <w:r w:rsidR="004A6B20" w:rsidRPr="004A6B20">
        <w:rPr>
          <w:rFonts w:asciiTheme="minorHAnsi" w:hAnsiTheme="minorHAnsi" w:cstheme="minorHAnsi"/>
          <w:i/>
        </w:rPr>
        <w:t>na</w:t>
      </w:r>
      <w:proofErr w:type="spellEnd"/>
      <w:r w:rsidR="004A6B20" w:rsidRPr="004A6B20">
        <w:rPr>
          <w:rFonts w:asciiTheme="minorHAnsi" w:hAnsiTheme="minorHAnsi" w:cstheme="minorHAnsi"/>
          <w:i/>
        </w:rPr>
        <w:t xml:space="preserve"> 5 </w:t>
      </w:r>
      <w:proofErr w:type="spellStart"/>
      <w:r w:rsidR="004A6B20" w:rsidRPr="004A6B20">
        <w:rPr>
          <w:rFonts w:asciiTheme="minorHAnsi" w:hAnsiTheme="minorHAnsi" w:cstheme="minorHAnsi"/>
          <w:i/>
        </w:rPr>
        <w:t>dana</w:t>
      </w:r>
      <w:proofErr w:type="spellEnd"/>
      <w:r w:rsidR="004A6B20" w:rsidRPr="004A6B20">
        <w:rPr>
          <w:rFonts w:asciiTheme="minorHAnsi" w:hAnsiTheme="minorHAnsi" w:cstheme="minorHAnsi"/>
          <w:i/>
        </w:rPr>
        <w:t>,</w:t>
      </w:r>
      <w:r w:rsidR="004A6B20" w:rsidRPr="004A6B20">
        <w:rPr>
          <w:rStyle w:val="apple-converted-space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vila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nema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peškire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tako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svaki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gost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treba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da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ponese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sopstvene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peškire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za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ličnu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</w:t>
      </w:r>
      <w:proofErr w:type="spellStart"/>
      <w:proofErr w:type="gramStart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>upotrebu</w:t>
      </w:r>
      <w:proofErr w:type="spellEnd"/>
      <w:r w:rsidR="004A6B20" w:rsidRPr="004A6B20">
        <w:rPr>
          <w:rStyle w:val="Strong"/>
          <w:rFonts w:asciiTheme="minorHAnsi" w:hAnsiTheme="minorHAnsi" w:cstheme="minorHAnsi"/>
          <w:b w:val="0"/>
          <w:i/>
          <w:shd w:val="clear" w:color="auto" w:fill="FFFFFF"/>
        </w:rPr>
        <w:t xml:space="preserve"> .</w:t>
      </w:r>
      <w:proofErr w:type="gramEnd"/>
    </w:p>
    <w:p w:rsidR="00160B9F" w:rsidRPr="004A6B20" w:rsidRDefault="00160B9F" w:rsidP="00160B9F">
      <w:pPr>
        <w:pStyle w:val="NoSpacing"/>
        <w:rPr>
          <w:rFonts w:cstheme="minorHAnsi"/>
          <w:i/>
        </w:rPr>
      </w:pPr>
    </w:p>
    <w:p w:rsidR="004A6B20" w:rsidRPr="004A6B20" w:rsidRDefault="00160B9F" w:rsidP="004A6B20">
      <w:pPr>
        <w:pStyle w:val="NoSpacing"/>
        <w:rPr>
          <w:rFonts w:cstheme="minorHAnsi"/>
          <w:i/>
          <w:color w:val="FF0000"/>
        </w:rPr>
      </w:pPr>
      <w:proofErr w:type="spellStart"/>
      <w:proofErr w:type="gramStart"/>
      <w:r w:rsidRPr="004A6B20">
        <w:rPr>
          <w:rFonts w:cstheme="minorHAnsi"/>
          <w:b/>
          <w:i/>
          <w:color w:val="FF0000"/>
          <w:u w:val="single"/>
        </w:rPr>
        <w:t>Napomena</w:t>
      </w:r>
      <w:proofErr w:type="spellEnd"/>
      <w:r w:rsidRPr="004A6B20">
        <w:rPr>
          <w:rFonts w:cstheme="minorHAnsi"/>
          <w:b/>
          <w:i/>
          <w:color w:val="FF0000"/>
          <w:u w:val="single"/>
        </w:rPr>
        <w:t xml:space="preserve"> </w:t>
      </w:r>
      <w:r w:rsidRPr="004A6B20">
        <w:rPr>
          <w:rFonts w:cstheme="minorHAnsi"/>
          <w:b/>
          <w:i/>
          <w:color w:val="FF0000"/>
        </w:rPr>
        <w:t>:</w:t>
      </w:r>
      <w:proofErr w:type="gram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Agencija</w:t>
      </w:r>
      <w:proofErr w:type="spellEnd"/>
      <w:r w:rsidRPr="004A6B20">
        <w:rPr>
          <w:rFonts w:cstheme="minorHAnsi"/>
          <w:i/>
          <w:color w:val="FF0000"/>
        </w:rPr>
        <w:t xml:space="preserve"> ne </w:t>
      </w:r>
      <w:proofErr w:type="spellStart"/>
      <w:r w:rsidRPr="004A6B20">
        <w:rPr>
          <w:rFonts w:cstheme="minorHAnsi"/>
          <w:i/>
          <w:color w:val="FF0000"/>
        </w:rPr>
        <w:t>može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garantovati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brzinu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interneta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nije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odgovorna</w:t>
      </w:r>
      <w:proofErr w:type="spellEnd"/>
      <w:r w:rsidRPr="004A6B20">
        <w:rPr>
          <w:rFonts w:cstheme="minorHAnsi"/>
          <w:i/>
          <w:color w:val="FF0000"/>
        </w:rPr>
        <w:t xml:space="preserve"> u </w:t>
      </w:r>
      <w:proofErr w:type="spellStart"/>
      <w:r w:rsidRPr="004A6B20">
        <w:rPr>
          <w:rFonts w:cstheme="minorHAnsi"/>
          <w:i/>
          <w:color w:val="FF0000"/>
        </w:rPr>
        <w:t>slučaju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slabog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signala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ili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nestanka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interneta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usled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tehničkih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problema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grčkih</w:t>
      </w:r>
      <w:proofErr w:type="spellEnd"/>
      <w:r w:rsidRPr="004A6B20">
        <w:rPr>
          <w:rFonts w:cstheme="minorHAnsi"/>
          <w:i/>
          <w:color w:val="FF0000"/>
        </w:rPr>
        <w:t xml:space="preserve"> </w:t>
      </w:r>
      <w:proofErr w:type="spellStart"/>
      <w:r w:rsidRPr="004A6B20">
        <w:rPr>
          <w:rFonts w:cstheme="minorHAnsi"/>
          <w:i/>
          <w:color w:val="FF0000"/>
        </w:rPr>
        <w:t>operatera</w:t>
      </w:r>
      <w:proofErr w:type="spellEnd"/>
      <w:r w:rsidRPr="004A6B20">
        <w:rPr>
          <w:rFonts w:cstheme="minorHAnsi"/>
          <w:i/>
          <w:color w:val="FF0000"/>
        </w:rPr>
        <w:t>.</w:t>
      </w:r>
    </w:p>
    <w:p w:rsidR="004A6B20" w:rsidRPr="004A6B20" w:rsidRDefault="004A6B20" w:rsidP="004A6B20">
      <w:pPr>
        <w:pStyle w:val="NoSpacing"/>
        <w:rPr>
          <w:rStyle w:val="Strong"/>
          <w:rFonts w:cstheme="minorHAnsi"/>
          <w:b w:val="0"/>
          <w:bCs w:val="0"/>
          <w:i/>
          <w:color w:val="FF0000"/>
        </w:rPr>
      </w:pPr>
    </w:p>
    <w:p w:rsidR="00A82231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</w:rPr>
      </w:pPr>
      <w:r w:rsidRPr="004A6B20">
        <w:rPr>
          <w:rStyle w:val="Strong"/>
          <w:rFonts w:cstheme="minorHAnsi"/>
          <w:i/>
          <w:color w:val="000000"/>
          <w:u w:val="single"/>
        </w:rPr>
        <w:t>NAPOMENA ZA VIZNI REŽIM:</w:t>
      </w:r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Putnici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koji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nameravaju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putuju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sa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starom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ispravom</w:t>
      </w:r>
      <w:proofErr w:type="spellEnd"/>
      <w:r w:rsidRPr="004A6B20">
        <w:rPr>
          <w:rFonts w:cstheme="minorHAnsi"/>
          <w:i/>
        </w:rPr>
        <w:t xml:space="preserve"> - </w:t>
      </w:r>
      <w:proofErr w:type="spellStart"/>
      <w:r w:rsidRPr="004A6B20">
        <w:rPr>
          <w:rFonts w:cstheme="minorHAnsi"/>
          <w:i/>
        </w:rPr>
        <w:t>plavim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pasošem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obavezi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individualno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pribave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turističku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vizu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Republiku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Grčku</w:t>
      </w:r>
      <w:proofErr w:type="spellEnd"/>
      <w:r w:rsidRPr="004A6B20">
        <w:rPr>
          <w:rFonts w:cstheme="minorHAnsi"/>
          <w:i/>
        </w:rPr>
        <w:t xml:space="preserve"> (</w:t>
      </w:r>
      <w:proofErr w:type="spellStart"/>
      <w:r w:rsidRPr="004A6B20">
        <w:rPr>
          <w:rFonts w:cstheme="minorHAnsi"/>
          <w:i/>
        </w:rPr>
        <w:t>taksa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iznosi</w:t>
      </w:r>
      <w:proofErr w:type="spellEnd"/>
      <w:r w:rsidRPr="004A6B20">
        <w:rPr>
          <w:rFonts w:cstheme="minorHAnsi"/>
          <w:i/>
        </w:rPr>
        <w:t xml:space="preserve"> 35 €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plaća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direktno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Konzulatu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prilikom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apliciranja</w:t>
      </w:r>
      <w:proofErr w:type="spellEnd"/>
      <w:r w:rsidRPr="004A6B20">
        <w:rPr>
          <w:rFonts w:cstheme="minorHAnsi"/>
          <w:i/>
        </w:rPr>
        <w:t xml:space="preserve">). </w:t>
      </w:r>
      <w:proofErr w:type="spellStart"/>
      <w:proofErr w:type="gramStart"/>
      <w:r w:rsidRPr="004A6B20">
        <w:rPr>
          <w:rFonts w:cstheme="minorHAnsi"/>
          <w:i/>
        </w:rPr>
        <w:t>Molimo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blagovremeno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informišu</w:t>
      </w:r>
      <w:proofErr w:type="spellEnd"/>
      <w:r w:rsidRPr="004A6B20">
        <w:rPr>
          <w:rFonts w:cstheme="minorHAnsi"/>
          <w:i/>
        </w:rPr>
        <w:t xml:space="preserve"> o </w:t>
      </w:r>
      <w:proofErr w:type="spellStart"/>
      <w:r w:rsidRPr="004A6B20">
        <w:rPr>
          <w:rFonts w:cstheme="minorHAnsi"/>
          <w:i/>
        </w:rPr>
        <w:t>potrebnoj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dokumentaciji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Konzulatu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Republike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Grčke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lastRenderedPageBreak/>
        <w:t>Agencija</w:t>
      </w:r>
      <w:proofErr w:type="spellEnd"/>
      <w:r w:rsidRPr="004A6B20">
        <w:rPr>
          <w:rFonts w:cstheme="minorHAnsi"/>
          <w:i/>
        </w:rPr>
        <w:t xml:space="preserve"> ne </w:t>
      </w:r>
      <w:proofErr w:type="spellStart"/>
      <w:r w:rsidRPr="004A6B20">
        <w:rPr>
          <w:rFonts w:cstheme="minorHAnsi"/>
          <w:i/>
        </w:rPr>
        <w:t>snosi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odgovornost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nedobijanja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ili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nerealizacije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grčke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vize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u tom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smatra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odustaje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aranžmana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podleže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troškovima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otkaza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prema</w:t>
      </w:r>
      <w:proofErr w:type="spellEnd"/>
      <w:r w:rsidRPr="004A6B20">
        <w:rPr>
          <w:rFonts w:cstheme="minorHAnsi"/>
          <w:i/>
        </w:rPr>
        <w:t xml:space="preserve"> čl.10 </w:t>
      </w:r>
      <w:proofErr w:type="spellStart"/>
      <w:r w:rsidRPr="004A6B20">
        <w:rPr>
          <w:rFonts w:cstheme="minorHAnsi"/>
          <w:i/>
        </w:rPr>
        <w:t>Opštih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uslova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putovanja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agencije</w:t>
      </w:r>
      <w:proofErr w:type="spellEnd"/>
      <w:r w:rsidRPr="004A6B20">
        <w:rPr>
          <w:rFonts w:cstheme="minorHAnsi"/>
          <w:i/>
        </w:rPr>
        <w:t xml:space="preserve"> LUI TRAVEL.</w:t>
      </w:r>
    </w:p>
    <w:p w:rsidR="00A82231" w:rsidRDefault="00A82231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</w:rPr>
      </w:pPr>
    </w:p>
    <w:p w:rsidR="00A82231" w:rsidRDefault="00A82231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</w:rPr>
      </w:pP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Putnici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koji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nisu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državljani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Republike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Srbije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u </w:t>
      </w:r>
      <w:proofErr w:type="spellStart"/>
      <w:r w:rsidRPr="004A6B20">
        <w:rPr>
          <w:rStyle w:val="Strong"/>
          <w:rFonts w:cstheme="minorHAnsi"/>
          <w:i/>
          <w:color w:val="000000"/>
        </w:rPr>
        <w:t>obavezi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su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da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se </w:t>
      </w:r>
      <w:proofErr w:type="spellStart"/>
      <w:proofErr w:type="gramStart"/>
      <w:r w:rsidRPr="004A6B20">
        <w:rPr>
          <w:rStyle w:val="Strong"/>
          <w:rFonts w:cstheme="minorHAnsi"/>
          <w:i/>
          <w:color w:val="000000"/>
        </w:rPr>
        <w:t>sami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upoznaju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sa</w:t>
      </w:r>
      <w:proofErr w:type="spellEnd"/>
      <w:proofErr w:type="gram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viznim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režimom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zemlje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u </w:t>
      </w:r>
      <w:proofErr w:type="spellStart"/>
      <w:r w:rsidRPr="004A6B20">
        <w:rPr>
          <w:rStyle w:val="Strong"/>
          <w:rFonts w:cstheme="minorHAnsi"/>
          <w:i/>
          <w:color w:val="000000"/>
        </w:rPr>
        <w:t>koju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putuju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, </w:t>
      </w:r>
      <w:proofErr w:type="spellStart"/>
      <w:r w:rsidRPr="004A6B20">
        <w:rPr>
          <w:rStyle w:val="Strong"/>
          <w:rFonts w:cstheme="minorHAnsi"/>
          <w:i/>
          <w:color w:val="000000"/>
        </w:rPr>
        <w:t>kao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i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zemalja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kroz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koje</w:t>
      </w:r>
      <w:proofErr w:type="spellEnd"/>
      <w:r w:rsidRPr="004A6B20">
        <w:rPr>
          <w:rStyle w:val="Strong"/>
          <w:rFonts w:cstheme="minorHAnsi"/>
          <w:i/>
          <w:color w:val="000000"/>
        </w:rPr>
        <w:t xml:space="preserve"> </w:t>
      </w:r>
      <w:proofErr w:type="spellStart"/>
      <w:r w:rsidRPr="004A6B20">
        <w:rPr>
          <w:rStyle w:val="Strong"/>
          <w:rFonts w:cstheme="minorHAnsi"/>
          <w:i/>
          <w:color w:val="000000"/>
        </w:rPr>
        <w:t>prolaze</w:t>
      </w:r>
      <w:proofErr w:type="spellEnd"/>
      <w:r w:rsidRPr="004A6B20">
        <w:rPr>
          <w:rStyle w:val="Strong"/>
          <w:rFonts w:cstheme="minorHAnsi"/>
          <w:i/>
          <w:color w:val="000000"/>
        </w:rPr>
        <w:t>.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color w:val="333333"/>
        </w:rPr>
      </w:pPr>
      <w:r w:rsidRPr="004A6B20">
        <w:rPr>
          <w:rStyle w:val="Strong"/>
          <w:rFonts w:cstheme="minorHAnsi"/>
          <w:i/>
          <w:color w:val="000000"/>
          <w:u w:val="single"/>
        </w:rPr>
        <w:t>NAPOMENA:</w:t>
      </w:r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Preporučuje</w:t>
      </w:r>
      <w:proofErr w:type="spellEnd"/>
      <w:r w:rsidRPr="004A6B20">
        <w:rPr>
          <w:rFonts w:cstheme="minorHAnsi"/>
          <w:i/>
        </w:rPr>
        <w:t xml:space="preserve"> se </w:t>
      </w:r>
      <w:proofErr w:type="spellStart"/>
      <w:r w:rsidRPr="004A6B20">
        <w:rPr>
          <w:rFonts w:cstheme="minorHAnsi"/>
          <w:i/>
        </w:rPr>
        <w:t>putnicima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sa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novim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biometrijskim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pasošima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se o </w:t>
      </w:r>
      <w:proofErr w:type="spellStart"/>
      <w:r w:rsidRPr="004A6B20">
        <w:rPr>
          <w:rFonts w:cstheme="minorHAnsi"/>
          <w:i/>
        </w:rPr>
        <w:t>uslovima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ulaska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zemlje</w:t>
      </w:r>
      <w:proofErr w:type="spellEnd"/>
      <w:r w:rsidRPr="004A6B20">
        <w:rPr>
          <w:rFonts w:cstheme="minorHAnsi"/>
          <w:i/>
        </w:rPr>
        <w:t xml:space="preserve"> EU </w:t>
      </w:r>
      <w:proofErr w:type="gramStart"/>
      <w:r w:rsidRPr="004A6B20">
        <w:rPr>
          <w:rFonts w:cstheme="minorHAnsi"/>
          <w:i/>
        </w:rPr>
        <w:t xml:space="preserve">( </w:t>
      </w:r>
      <w:proofErr w:type="spellStart"/>
      <w:r w:rsidRPr="004A6B20">
        <w:rPr>
          <w:rFonts w:cstheme="minorHAnsi"/>
          <w:i/>
        </w:rPr>
        <w:t>potrebna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novčana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sredstva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boravak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zdravstveno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osiguranje</w:t>
      </w:r>
      <w:proofErr w:type="spellEnd"/>
      <w:r w:rsidRPr="004A6B20">
        <w:rPr>
          <w:rFonts w:cstheme="minorHAnsi"/>
          <w:i/>
        </w:rPr>
        <w:t xml:space="preserve">, </w:t>
      </w:r>
      <w:proofErr w:type="spellStart"/>
      <w:r w:rsidRPr="004A6B20">
        <w:rPr>
          <w:rFonts w:cstheme="minorHAnsi"/>
          <w:i/>
        </w:rPr>
        <w:t>potvrde</w:t>
      </w:r>
      <w:proofErr w:type="spellEnd"/>
      <w:r w:rsidRPr="004A6B20">
        <w:rPr>
          <w:rFonts w:cstheme="minorHAnsi"/>
          <w:i/>
        </w:rPr>
        <w:t xml:space="preserve"> o </w:t>
      </w:r>
      <w:proofErr w:type="spellStart"/>
      <w:r w:rsidRPr="004A6B20">
        <w:rPr>
          <w:rFonts w:cstheme="minorHAnsi"/>
          <w:i/>
        </w:rPr>
        <w:t>smeštaju</w:t>
      </w:r>
      <w:proofErr w:type="spellEnd"/>
      <w:r w:rsidRPr="004A6B20">
        <w:rPr>
          <w:rFonts w:cstheme="minorHAnsi"/>
          <w:i/>
        </w:rPr>
        <w:t xml:space="preserve">...) </w:t>
      </w:r>
      <w:proofErr w:type="spellStart"/>
      <w:r w:rsidRPr="004A6B20">
        <w:rPr>
          <w:rFonts w:cstheme="minorHAnsi"/>
          <w:i/>
        </w:rPr>
        <w:t>informišu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na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sajtu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Delegacije</w:t>
      </w:r>
      <w:proofErr w:type="spellEnd"/>
      <w:r w:rsidRPr="004A6B20">
        <w:rPr>
          <w:rFonts w:cstheme="minorHAnsi"/>
          <w:i/>
        </w:rPr>
        <w:t xml:space="preserve"> EU u </w:t>
      </w:r>
      <w:proofErr w:type="spellStart"/>
      <w:r w:rsidRPr="004A6B20">
        <w:rPr>
          <w:rFonts w:cstheme="minorHAnsi"/>
          <w:i/>
        </w:rPr>
        <w:t>Srbiji</w:t>
      </w:r>
      <w:proofErr w:type="spellEnd"/>
      <w:r w:rsidRPr="004A6B20">
        <w:rPr>
          <w:rFonts w:cstheme="minorHAnsi"/>
          <w:i/>
        </w:rPr>
        <w:t xml:space="preserve"> </w:t>
      </w:r>
      <w:hyperlink r:id="rId8" w:history="1">
        <w:r w:rsidRPr="004A6B20">
          <w:rPr>
            <w:rStyle w:val="Hyperlink"/>
            <w:rFonts w:cstheme="minorHAnsi"/>
            <w:i/>
          </w:rPr>
          <w:t>www.europa.rs</w:t>
        </w:r>
      </w:hyperlink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ambasadi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ili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konzulatu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zemlje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koju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putuju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Agencija</w:t>
      </w:r>
      <w:proofErr w:type="spellEnd"/>
      <w:r w:rsidRPr="004A6B20">
        <w:rPr>
          <w:rFonts w:cstheme="minorHAnsi"/>
          <w:i/>
        </w:rPr>
        <w:t xml:space="preserve"> ne </w:t>
      </w:r>
      <w:proofErr w:type="spellStart"/>
      <w:r w:rsidRPr="004A6B20">
        <w:rPr>
          <w:rFonts w:cstheme="minorHAnsi"/>
          <w:i/>
        </w:rPr>
        <w:t>snosi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odgovornost</w:t>
      </w:r>
      <w:proofErr w:type="spellEnd"/>
      <w:r w:rsidRPr="004A6B20">
        <w:rPr>
          <w:rFonts w:cstheme="minorHAnsi"/>
          <w:i/>
        </w:rPr>
        <w:t xml:space="preserve"> u </w:t>
      </w:r>
      <w:proofErr w:type="spellStart"/>
      <w:r w:rsidRPr="004A6B20">
        <w:rPr>
          <w:rFonts w:cstheme="minorHAnsi"/>
          <w:i/>
        </w:rPr>
        <w:t>slučaju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da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pogranične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vlasti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onemoguće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putniku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ulazak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na</w:t>
      </w:r>
      <w:proofErr w:type="spellEnd"/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teritoriju</w:t>
      </w:r>
      <w:proofErr w:type="spellEnd"/>
      <w:r w:rsidRPr="004A6B20">
        <w:rPr>
          <w:rFonts w:cstheme="minorHAnsi"/>
          <w:i/>
        </w:rPr>
        <w:t xml:space="preserve"> EU.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  <w:r w:rsidRPr="004A6B20">
        <w:rPr>
          <w:rFonts w:cstheme="minorHAnsi"/>
          <w:b/>
          <w:bCs/>
          <w:i/>
          <w:u w:val="single"/>
          <w:lang w:val="sr-Latn-CS"/>
        </w:rPr>
        <w:t>VAŽNO</w:t>
      </w:r>
      <w:r w:rsidRPr="004A6B20">
        <w:rPr>
          <w:rFonts w:cstheme="minorHAnsi"/>
          <w:b/>
          <w:bCs/>
          <w:i/>
        </w:rPr>
        <w:t xml:space="preserve">: </w:t>
      </w:r>
      <w:r w:rsidRPr="004A6B20">
        <w:rPr>
          <w:rFonts w:cstheme="minorHAnsi"/>
          <w:i/>
        </w:rPr>
        <w:t xml:space="preserve">U </w:t>
      </w:r>
      <w:proofErr w:type="spellStart"/>
      <w:r w:rsidRPr="004A6B20">
        <w:rPr>
          <w:rFonts w:cstheme="minorHAnsi"/>
          <w:i/>
        </w:rPr>
        <w:t>studije</w:t>
      </w:r>
      <w:proofErr w:type="spellEnd"/>
      <w:r w:rsidRPr="004A6B20">
        <w:rPr>
          <w:rFonts w:cstheme="minorHAnsi"/>
          <w:i/>
        </w:rPr>
        <w:t xml:space="preserve"> (</w:t>
      </w:r>
      <w:proofErr w:type="spellStart"/>
      <w:r w:rsidRPr="004A6B20">
        <w:rPr>
          <w:rFonts w:cstheme="minorHAnsi"/>
          <w:i/>
        </w:rPr>
        <w:t>sobe</w:t>
      </w:r>
      <w:proofErr w:type="spellEnd"/>
      <w:r w:rsidRPr="004A6B20">
        <w:rPr>
          <w:rFonts w:cstheme="minorHAnsi"/>
          <w:i/>
        </w:rPr>
        <w:t xml:space="preserve">) se </w:t>
      </w:r>
      <w:proofErr w:type="spellStart"/>
      <w:r w:rsidRPr="004A6B20">
        <w:rPr>
          <w:rFonts w:cstheme="minorHAnsi"/>
          <w:i/>
        </w:rPr>
        <w:t>ulazi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posle</w:t>
      </w:r>
      <w:proofErr w:type="spellEnd"/>
      <w:r w:rsidRPr="004A6B20">
        <w:rPr>
          <w:rFonts w:cstheme="minorHAnsi"/>
          <w:i/>
        </w:rPr>
        <w:t xml:space="preserve"> 14:00 h </w:t>
      </w:r>
      <w:proofErr w:type="spellStart"/>
      <w:r w:rsidRPr="004A6B20">
        <w:rPr>
          <w:rFonts w:cstheme="minorHAnsi"/>
          <w:i/>
        </w:rPr>
        <w:t>po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lokalnom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vremenu</w:t>
      </w:r>
      <w:proofErr w:type="spellEnd"/>
      <w:r w:rsidRPr="004A6B20">
        <w:rPr>
          <w:rFonts w:cstheme="minorHAnsi"/>
          <w:i/>
        </w:rPr>
        <w:t xml:space="preserve"> , a </w:t>
      </w:r>
      <w:proofErr w:type="spellStart"/>
      <w:r w:rsidRPr="004A6B20">
        <w:rPr>
          <w:rFonts w:cstheme="minorHAnsi"/>
          <w:i/>
        </w:rPr>
        <w:t>izla</w:t>
      </w:r>
      <w:proofErr w:type="spellEnd"/>
      <w:r w:rsidRPr="004A6B20">
        <w:rPr>
          <w:rFonts w:cstheme="minorHAnsi"/>
          <w:i/>
          <w:lang w:val="sr-Latn-CS"/>
        </w:rPr>
        <w:t>zi poslednjeg dana boravka u 9:00 h po lokalnom vremenu. Gosti ulaze u spremljen apartman ili studio, a dužni su da tokom boravka sami održavaju higijenu u istom</w:t>
      </w:r>
    </w:p>
    <w:p w:rsidR="004A6B20" w:rsidRPr="004A6B20" w:rsidRDefault="004A6B20" w:rsidP="00160B9F">
      <w:pPr>
        <w:pStyle w:val="NoSpacing"/>
        <w:tabs>
          <w:tab w:val="left" w:pos="14601"/>
        </w:tabs>
        <w:ind w:right="-66"/>
        <w:jc w:val="both"/>
        <w:rPr>
          <w:rFonts w:cstheme="minorHAnsi"/>
          <w:i/>
          <w:lang w:val="sr-Latn-CS"/>
        </w:rPr>
      </w:pPr>
    </w:p>
    <w:p w:rsidR="00CF54A2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  <w:lang w:val="sr-Latn-CS"/>
        </w:rPr>
      </w:pPr>
      <w:r w:rsidRPr="004A6B20">
        <w:rPr>
          <w:rFonts w:cstheme="minorHAnsi"/>
          <w:b/>
          <w:i/>
          <w:lang w:val="sr-Latn-CS"/>
        </w:rPr>
        <w:t>OPISI SMEŠTAJNIH JEDINICA SADRŽANI SU U DODATKU KOJI PRATI OVAJ CENOVNIK I SASTAVNI SU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  <w:lang w:val="sr-Latn-CS"/>
        </w:rPr>
      </w:pPr>
      <w:r w:rsidRPr="004A6B20">
        <w:rPr>
          <w:rFonts w:cstheme="minorHAnsi"/>
          <w:b/>
          <w:i/>
          <w:lang w:val="sr-Latn-CS"/>
        </w:rPr>
        <w:t xml:space="preserve"> DEO PROGRAMA PUTOVANJA.</w:t>
      </w:r>
    </w:p>
    <w:p w:rsidR="00CF54A2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i/>
          <w:lang w:val="sr-Latn-CS"/>
        </w:rPr>
      </w:pPr>
      <w:r w:rsidRPr="004A6B20">
        <w:rPr>
          <w:rFonts w:cstheme="minorHAnsi"/>
          <w:i/>
          <w:lang w:val="sr-Latn-CS"/>
        </w:rPr>
        <w:t xml:space="preserve">    Aranžman je rađen na bazi od minimum 40 putnika, u suprotnom, krajnji rok za obaveštenje o otkazu aranžmana je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i/>
          <w:lang w:val="sr-Latn-CS"/>
        </w:rPr>
      </w:pPr>
      <w:r w:rsidRPr="004A6B20">
        <w:rPr>
          <w:rFonts w:cstheme="minorHAnsi"/>
          <w:i/>
          <w:lang w:val="sr-Latn-CS"/>
        </w:rPr>
        <w:t>5 dana pre datuma polaska.</w:t>
      </w:r>
    </w:p>
    <w:p w:rsidR="001607EA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proofErr w:type="spellStart"/>
      <w:r w:rsidRPr="004A6B20">
        <w:rPr>
          <w:rFonts w:cstheme="minorHAnsi"/>
          <w:b/>
          <w:i/>
        </w:rPr>
        <w:t>Uz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ovaj</w:t>
      </w:r>
      <w:proofErr w:type="spellEnd"/>
      <w:r w:rsidRPr="004A6B20">
        <w:rPr>
          <w:rFonts w:cstheme="minorHAnsi"/>
          <w:b/>
          <w:i/>
        </w:rPr>
        <w:t xml:space="preserve"> program </w:t>
      </w:r>
      <w:proofErr w:type="spellStart"/>
      <w:r w:rsidRPr="004A6B20">
        <w:rPr>
          <w:rFonts w:cstheme="minorHAnsi"/>
          <w:b/>
          <w:i/>
        </w:rPr>
        <w:t>važe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Opšti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uslovi</w:t>
      </w:r>
      <w:proofErr w:type="spellEnd"/>
      <w:r w:rsidRPr="004A6B20">
        <w:rPr>
          <w:rFonts w:cstheme="minorHAnsi"/>
          <w:b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putovanj</w:t>
      </w:r>
      <w:r w:rsidR="006826E2">
        <w:rPr>
          <w:rFonts w:cstheme="minorHAnsi"/>
          <w:b/>
          <w:i/>
        </w:rPr>
        <w:t>a</w:t>
      </w:r>
      <w:proofErr w:type="spellEnd"/>
      <w:r w:rsidR="006826E2">
        <w:rPr>
          <w:rFonts w:cstheme="minorHAnsi"/>
          <w:b/>
          <w:i/>
        </w:rPr>
        <w:t xml:space="preserve"> </w:t>
      </w:r>
      <w:proofErr w:type="spellStart"/>
      <w:r w:rsidR="006826E2">
        <w:rPr>
          <w:rFonts w:cstheme="minorHAnsi"/>
          <w:b/>
          <w:i/>
        </w:rPr>
        <w:t>Agencije</w:t>
      </w:r>
      <w:proofErr w:type="spellEnd"/>
      <w:r w:rsidR="006826E2">
        <w:rPr>
          <w:rFonts w:cstheme="minorHAnsi"/>
          <w:b/>
          <w:i/>
        </w:rPr>
        <w:t xml:space="preserve"> LUI TRAVEL </w:t>
      </w:r>
      <w:proofErr w:type="spellStart"/>
      <w:r w:rsidR="006826E2">
        <w:rPr>
          <w:rFonts w:cstheme="minorHAnsi"/>
          <w:b/>
          <w:i/>
        </w:rPr>
        <w:t>i</w:t>
      </w:r>
      <w:proofErr w:type="spellEnd"/>
      <w:r w:rsidR="006826E2">
        <w:rPr>
          <w:rFonts w:cstheme="minorHAnsi"/>
          <w:b/>
          <w:i/>
        </w:rPr>
        <w:t xml:space="preserve"> YUTA-e</w:t>
      </w:r>
    </w:p>
    <w:p w:rsidR="00160B9F" w:rsidRPr="004A6B20" w:rsidRDefault="00A22636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proofErr w:type="spellStart"/>
      <w:r>
        <w:rPr>
          <w:rFonts w:cstheme="minorHAnsi"/>
          <w:b/>
          <w:i/>
        </w:rPr>
        <w:t>Broj</w:t>
      </w:r>
      <w:proofErr w:type="spellEnd"/>
      <w:r>
        <w:rPr>
          <w:rFonts w:cstheme="minorHAnsi"/>
          <w:b/>
          <w:i/>
        </w:rPr>
        <w:t xml:space="preserve"> </w:t>
      </w:r>
      <w:proofErr w:type="spellStart"/>
      <w:proofErr w:type="gramStart"/>
      <w:r>
        <w:rPr>
          <w:rFonts w:cstheme="minorHAnsi"/>
          <w:b/>
          <w:i/>
        </w:rPr>
        <w:t>licence</w:t>
      </w:r>
      <w:proofErr w:type="spellEnd"/>
      <w:r>
        <w:rPr>
          <w:rFonts w:cstheme="minorHAnsi"/>
          <w:b/>
          <w:i/>
        </w:rPr>
        <w:t xml:space="preserve"> </w:t>
      </w:r>
      <w:r w:rsidR="00160B9F" w:rsidRPr="004A6B20">
        <w:rPr>
          <w:rFonts w:cstheme="minorHAnsi"/>
          <w:b/>
          <w:i/>
        </w:rPr>
        <w:t xml:space="preserve"> OTP</w:t>
      </w:r>
      <w:proofErr w:type="gramEnd"/>
      <w:r w:rsidR="00160B9F" w:rsidRPr="004A6B20">
        <w:rPr>
          <w:rFonts w:cstheme="minorHAnsi"/>
          <w:b/>
          <w:i/>
        </w:rPr>
        <w:t xml:space="preserve"> </w:t>
      </w:r>
      <w:r w:rsidR="001607EA">
        <w:rPr>
          <w:rFonts w:cstheme="minorHAnsi"/>
          <w:b/>
          <w:i/>
        </w:rPr>
        <w:t xml:space="preserve">40/2020 – </w:t>
      </w:r>
      <w:proofErr w:type="spellStart"/>
      <w:r w:rsidR="001607EA">
        <w:rPr>
          <w:rFonts w:cstheme="minorHAnsi"/>
          <w:b/>
          <w:i/>
        </w:rPr>
        <w:t>Kategorija</w:t>
      </w:r>
      <w:proofErr w:type="spellEnd"/>
      <w:r w:rsidR="001607EA">
        <w:rPr>
          <w:rFonts w:cstheme="minorHAnsi"/>
          <w:b/>
          <w:i/>
        </w:rPr>
        <w:t xml:space="preserve"> </w:t>
      </w:r>
      <w:proofErr w:type="spellStart"/>
      <w:r w:rsidR="001607EA">
        <w:rPr>
          <w:rFonts w:cstheme="minorHAnsi"/>
          <w:b/>
          <w:i/>
        </w:rPr>
        <w:t>licence</w:t>
      </w:r>
      <w:proofErr w:type="spellEnd"/>
      <w:r>
        <w:rPr>
          <w:rFonts w:cstheme="minorHAnsi"/>
          <w:b/>
          <w:i/>
        </w:rPr>
        <w:t xml:space="preserve">  </w:t>
      </w:r>
      <w:r w:rsidR="001607EA">
        <w:rPr>
          <w:rFonts w:cstheme="minorHAnsi"/>
          <w:b/>
          <w:i/>
        </w:rPr>
        <w:t>A 40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rPr>
          <w:rFonts w:cstheme="minorHAnsi"/>
          <w:b/>
          <w:i/>
        </w:rPr>
      </w:pPr>
    </w:p>
    <w:p w:rsidR="00CF54A2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proofErr w:type="spellStart"/>
      <w:r w:rsidRPr="004A6B20">
        <w:rPr>
          <w:rFonts w:cstheme="minorHAnsi"/>
          <w:b/>
          <w:i/>
        </w:rPr>
        <w:t>Poslovnice</w:t>
      </w:r>
      <w:proofErr w:type="spellEnd"/>
      <w:r w:rsidRPr="004A6B20">
        <w:rPr>
          <w:rFonts w:cstheme="minorHAnsi"/>
          <w:b/>
          <w:i/>
        </w:rPr>
        <w:t>:</w:t>
      </w:r>
      <w:r w:rsidRPr="004A6B20">
        <w:rPr>
          <w:rFonts w:cstheme="minorHAnsi"/>
          <w:i/>
        </w:rPr>
        <w:t xml:space="preserve"> </w:t>
      </w:r>
      <w:r w:rsidRPr="004A6B20">
        <w:rPr>
          <w:rFonts w:cstheme="minorHAnsi"/>
          <w:b/>
          <w:i/>
          <w:u w:val="single"/>
        </w:rPr>
        <w:t>Beograd</w:t>
      </w:r>
      <w:r w:rsidRPr="004A6B20">
        <w:rPr>
          <w:rFonts w:cstheme="minorHAnsi"/>
          <w:i/>
        </w:rPr>
        <w:t xml:space="preserve">- </w:t>
      </w:r>
      <w:r w:rsidRPr="004A6B20">
        <w:rPr>
          <w:rFonts w:cstheme="minorHAnsi"/>
          <w:b/>
          <w:i/>
          <w:u w:val="single"/>
        </w:rPr>
        <w:t>NOVI BEOGRAD</w:t>
      </w:r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ul</w:t>
      </w:r>
      <w:proofErr w:type="spell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Jurija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Gagarina</w:t>
      </w:r>
      <w:proofErr w:type="spellEnd"/>
      <w:r w:rsidRPr="004A6B20">
        <w:rPr>
          <w:rFonts w:cstheme="minorHAnsi"/>
          <w:i/>
        </w:rPr>
        <w:t xml:space="preserve"> br.12a lok.7 </w:t>
      </w:r>
      <w:proofErr w:type="spellStart"/>
      <w:r w:rsidRPr="004A6B20">
        <w:rPr>
          <w:rFonts w:cstheme="minorHAnsi"/>
          <w:b/>
          <w:i/>
        </w:rPr>
        <w:t>Belvill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b/>
          <w:i/>
        </w:rPr>
        <w:t>zgrada</w:t>
      </w:r>
      <w:proofErr w:type="spellEnd"/>
      <w:r w:rsidRPr="004A6B20">
        <w:rPr>
          <w:rFonts w:cstheme="minorHAnsi"/>
          <w:b/>
          <w:i/>
        </w:rPr>
        <w:t xml:space="preserve"> Iris</w:t>
      </w:r>
      <w:r w:rsidRPr="004A6B20">
        <w:rPr>
          <w:rFonts w:cstheme="minorHAnsi"/>
          <w:i/>
        </w:rPr>
        <w:t>;</w:t>
      </w:r>
      <w:r w:rsidRPr="004A6B20">
        <w:rPr>
          <w:rFonts w:cstheme="minorHAnsi"/>
          <w:b/>
          <w:i/>
        </w:rPr>
        <w:t xml:space="preserve"> </w:t>
      </w:r>
    </w:p>
    <w:p w:rsidR="00160B9F" w:rsidRPr="004A6B20" w:rsidRDefault="00160B9F" w:rsidP="00160B9F">
      <w:pPr>
        <w:pStyle w:val="NoSpacing"/>
        <w:tabs>
          <w:tab w:val="left" w:pos="14601"/>
        </w:tabs>
        <w:ind w:right="-66"/>
        <w:jc w:val="center"/>
        <w:rPr>
          <w:rFonts w:cstheme="minorHAnsi"/>
          <w:b/>
          <w:i/>
        </w:rPr>
      </w:pPr>
      <w:r w:rsidRPr="004A6B20">
        <w:rPr>
          <w:rFonts w:cstheme="minorHAnsi"/>
          <w:b/>
          <w:i/>
          <w:u w:val="single"/>
        </w:rPr>
        <w:t xml:space="preserve">BANOVO </w:t>
      </w:r>
      <w:proofErr w:type="gramStart"/>
      <w:r w:rsidRPr="004A6B20">
        <w:rPr>
          <w:rFonts w:cstheme="minorHAnsi"/>
          <w:b/>
          <w:i/>
          <w:u w:val="single"/>
        </w:rPr>
        <w:t>BRDO</w:t>
      </w:r>
      <w:r w:rsidRPr="004A6B20">
        <w:rPr>
          <w:rFonts w:cstheme="minorHAnsi"/>
          <w:i/>
        </w:rPr>
        <w:t xml:space="preserve">  </w:t>
      </w:r>
      <w:proofErr w:type="spellStart"/>
      <w:r w:rsidRPr="004A6B20">
        <w:rPr>
          <w:rFonts w:cstheme="minorHAnsi"/>
          <w:i/>
        </w:rPr>
        <w:t>ul</w:t>
      </w:r>
      <w:proofErr w:type="spellEnd"/>
      <w:proofErr w:type="gramEnd"/>
      <w:r w:rsidRPr="004A6B20">
        <w:rPr>
          <w:rFonts w:cstheme="minorHAnsi"/>
          <w:i/>
        </w:rPr>
        <w:t xml:space="preserve">. </w:t>
      </w:r>
      <w:proofErr w:type="spellStart"/>
      <w:r w:rsidRPr="004A6B20">
        <w:rPr>
          <w:rFonts w:cstheme="minorHAnsi"/>
          <w:i/>
        </w:rPr>
        <w:t>Požeška</w:t>
      </w:r>
      <w:proofErr w:type="spellEnd"/>
      <w:r w:rsidRPr="004A6B20">
        <w:rPr>
          <w:rFonts w:cstheme="minorHAnsi"/>
          <w:i/>
        </w:rPr>
        <w:t xml:space="preserve"> br.79 – I sprat TC City hall</w:t>
      </w:r>
      <w:proofErr w:type="gramStart"/>
      <w:r w:rsidRPr="004A6B20">
        <w:rPr>
          <w:rFonts w:cstheme="minorHAnsi"/>
          <w:i/>
        </w:rPr>
        <w:t>./</w:t>
      </w:r>
      <w:proofErr w:type="gramEnd"/>
    </w:p>
    <w:p w:rsidR="00CF54A2" w:rsidRDefault="00160B9F" w:rsidP="00CF54A2">
      <w:pPr>
        <w:pStyle w:val="NoSpacing"/>
        <w:tabs>
          <w:tab w:val="left" w:pos="14670"/>
        </w:tabs>
        <w:ind w:right="-66"/>
        <w:jc w:val="center"/>
        <w:rPr>
          <w:rFonts w:cstheme="minorHAnsi"/>
          <w:i/>
        </w:rPr>
      </w:pPr>
      <w:proofErr w:type="spellStart"/>
      <w:proofErr w:type="gramStart"/>
      <w:r w:rsidRPr="004A6B20">
        <w:rPr>
          <w:rFonts w:cstheme="minorHAnsi"/>
          <w:b/>
          <w:i/>
          <w:u w:val="single"/>
        </w:rPr>
        <w:t>Kruševac</w:t>
      </w:r>
      <w:proofErr w:type="spellEnd"/>
      <w:r w:rsidRPr="004A6B20">
        <w:rPr>
          <w:rFonts w:cstheme="minorHAnsi"/>
          <w:b/>
          <w:i/>
          <w:u w:val="single"/>
        </w:rPr>
        <w:t xml:space="preserve"> </w:t>
      </w:r>
      <w:r w:rsidRPr="004A6B20">
        <w:rPr>
          <w:rFonts w:cstheme="minorHAnsi"/>
          <w:i/>
        </w:rPr>
        <w:t xml:space="preserve">– </w:t>
      </w:r>
      <w:proofErr w:type="spellStart"/>
      <w:r w:rsidRPr="004A6B20">
        <w:rPr>
          <w:rFonts w:cstheme="minorHAnsi"/>
          <w:i/>
        </w:rPr>
        <w:t>ul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proofErr w:type="gramStart"/>
      <w:r w:rsidRPr="004A6B20">
        <w:rPr>
          <w:rFonts w:cstheme="minorHAnsi"/>
          <w:i/>
        </w:rPr>
        <w:t>Majke</w:t>
      </w:r>
      <w:proofErr w:type="spell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Jugovića</w:t>
      </w:r>
      <w:proofErr w:type="spellEnd"/>
      <w:r w:rsidRPr="004A6B20">
        <w:rPr>
          <w:rFonts w:cstheme="minorHAnsi"/>
          <w:i/>
        </w:rPr>
        <w:t xml:space="preserve"> br.29 / </w:t>
      </w:r>
      <w:r w:rsidRPr="004A6B20">
        <w:rPr>
          <w:rFonts w:cstheme="minorHAnsi"/>
          <w:b/>
          <w:i/>
          <w:u w:val="single"/>
        </w:rPr>
        <w:t>Novi Sad</w:t>
      </w:r>
      <w:r w:rsidRPr="004A6B20">
        <w:rPr>
          <w:rFonts w:cstheme="minorHAnsi"/>
          <w:i/>
        </w:rPr>
        <w:t xml:space="preserve"> –</w:t>
      </w:r>
      <w:proofErr w:type="spellStart"/>
      <w:r w:rsidRPr="004A6B20">
        <w:rPr>
          <w:rFonts w:cstheme="minorHAnsi"/>
          <w:i/>
        </w:rPr>
        <w:t>ul</w:t>
      </w:r>
      <w:proofErr w:type="spellEnd"/>
      <w:r w:rsidRPr="004A6B20">
        <w:rPr>
          <w:rFonts w:cstheme="minorHAnsi"/>
          <w:i/>
        </w:rPr>
        <w:t>.</w:t>
      </w:r>
      <w:proofErr w:type="gramEnd"/>
      <w:r w:rsidRPr="004A6B20">
        <w:rPr>
          <w:rFonts w:cstheme="minorHAnsi"/>
          <w:i/>
        </w:rPr>
        <w:t xml:space="preserve"> </w:t>
      </w:r>
      <w:proofErr w:type="spellStart"/>
      <w:r w:rsidRPr="004A6B20">
        <w:rPr>
          <w:rFonts w:cstheme="minorHAnsi"/>
          <w:i/>
        </w:rPr>
        <w:t>Jevrejska</w:t>
      </w:r>
      <w:proofErr w:type="spellEnd"/>
      <w:r w:rsidRPr="004A6B20">
        <w:rPr>
          <w:rFonts w:cstheme="minorHAnsi"/>
          <w:i/>
        </w:rPr>
        <w:t xml:space="preserve"> br.14 </w:t>
      </w:r>
      <w:proofErr w:type="spellStart"/>
      <w:r w:rsidRPr="004A6B20">
        <w:rPr>
          <w:rFonts w:cstheme="minorHAnsi"/>
          <w:i/>
        </w:rPr>
        <w:t>lokal</w:t>
      </w:r>
      <w:proofErr w:type="spellEnd"/>
      <w:r w:rsidRPr="004A6B20">
        <w:rPr>
          <w:rFonts w:cstheme="minorHAnsi"/>
          <w:i/>
        </w:rPr>
        <w:t xml:space="preserve"> </w:t>
      </w:r>
    </w:p>
    <w:p w:rsidR="00CF54A2" w:rsidRPr="00CF54A2" w:rsidRDefault="00160B9F" w:rsidP="00CF54A2">
      <w:pPr>
        <w:pStyle w:val="NoSpacing"/>
        <w:tabs>
          <w:tab w:val="left" w:pos="14670"/>
        </w:tabs>
        <w:ind w:right="-66"/>
        <w:jc w:val="center"/>
        <w:rPr>
          <w:b/>
          <w:i/>
          <w:sz w:val="16"/>
          <w:szCs w:val="16"/>
        </w:rPr>
      </w:pPr>
      <w:r w:rsidRPr="00CF54A2">
        <w:rPr>
          <w:rFonts w:ascii="Monotype Corsiva" w:hAnsi="Monotype Corsiva"/>
          <w:b/>
          <w:i/>
          <w:sz w:val="28"/>
          <w:szCs w:val="16"/>
        </w:rPr>
        <w:t xml:space="preserve">    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Za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kilometar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ispred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 xml:space="preserve"> </w:t>
      </w:r>
      <w:proofErr w:type="spellStart"/>
      <w:r w:rsidRPr="00CF54A2">
        <w:rPr>
          <w:rFonts w:ascii="Monotype Corsiva" w:hAnsi="Monotype Corsiva"/>
          <w:b/>
          <w:i/>
          <w:sz w:val="36"/>
          <w:szCs w:val="36"/>
        </w:rPr>
        <w:t>svih</w:t>
      </w:r>
      <w:proofErr w:type="spellEnd"/>
      <w:r w:rsidRPr="00CF54A2">
        <w:rPr>
          <w:rFonts w:ascii="Monotype Corsiva" w:hAnsi="Monotype Corsiva"/>
          <w:b/>
          <w:i/>
          <w:sz w:val="36"/>
          <w:szCs w:val="36"/>
        </w:rPr>
        <w:t>…</w:t>
      </w:r>
      <w:r w:rsidRPr="00CF54A2">
        <w:rPr>
          <w:b/>
          <w:i/>
          <w:sz w:val="36"/>
          <w:szCs w:val="36"/>
        </w:rPr>
        <w:t xml:space="preserve">  </w:t>
      </w:r>
      <w:r w:rsidRPr="00CF54A2">
        <w:rPr>
          <w:b/>
          <w:i/>
          <w:sz w:val="16"/>
          <w:szCs w:val="16"/>
        </w:rPr>
        <w:t xml:space="preserve">       </w:t>
      </w:r>
    </w:p>
    <w:p w:rsidR="00CF54A2" w:rsidRPr="00CF54A2" w:rsidRDefault="00160B9F" w:rsidP="00CF54A2">
      <w:pPr>
        <w:pStyle w:val="NoSpacing"/>
        <w:tabs>
          <w:tab w:val="left" w:pos="14670"/>
        </w:tabs>
        <w:ind w:right="-66"/>
        <w:jc w:val="center"/>
        <w:rPr>
          <w:rFonts w:cstheme="minorHAnsi"/>
          <w:i/>
        </w:rPr>
      </w:pPr>
      <w:r w:rsidRPr="00CF54A2">
        <w:rPr>
          <w:b/>
          <w:i/>
          <w:sz w:val="16"/>
          <w:szCs w:val="16"/>
        </w:rPr>
        <w:t xml:space="preserve">                              </w:t>
      </w:r>
    </w:p>
    <w:p w:rsidR="00160B9F" w:rsidRPr="00CF54A2" w:rsidRDefault="00CF54A2" w:rsidP="00160B9F">
      <w:pPr>
        <w:pStyle w:val="NoSpacing"/>
        <w:tabs>
          <w:tab w:val="left" w:pos="12390"/>
          <w:tab w:val="left" w:pos="14601"/>
        </w:tabs>
        <w:ind w:right="-66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60B9F" w:rsidRPr="00CF54A2">
        <w:rPr>
          <w:b/>
          <w:i/>
          <w:sz w:val="16"/>
          <w:szCs w:val="16"/>
        </w:rPr>
        <w:t xml:space="preserve"> </w:t>
      </w:r>
      <w:r w:rsidR="00160B9F" w:rsidRPr="00CF54A2">
        <w:rPr>
          <w:rFonts w:cs="Calibri"/>
          <w:i/>
        </w:rPr>
        <w:t xml:space="preserve">Program </w:t>
      </w:r>
      <w:proofErr w:type="spellStart"/>
      <w:proofErr w:type="gramStart"/>
      <w:r w:rsidR="00160B9F" w:rsidRPr="00CF54A2">
        <w:rPr>
          <w:rFonts w:cs="Calibri"/>
          <w:i/>
        </w:rPr>
        <w:t>broj</w:t>
      </w:r>
      <w:proofErr w:type="spellEnd"/>
      <w:r w:rsidR="00160B9F" w:rsidRPr="00CF54A2">
        <w:rPr>
          <w:rFonts w:cs="Calibri"/>
          <w:i/>
        </w:rPr>
        <w:t xml:space="preserve">  </w:t>
      </w:r>
      <w:r w:rsidR="001607EA">
        <w:rPr>
          <w:rFonts w:cs="Calibri"/>
          <w:i/>
        </w:rPr>
        <w:t>14</w:t>
      </w:r>
      <w:proofErr w:type="gramEnd"/>
      <w:r w:rsidR="001607EA">
        <w:rPr>
          <w:rFonts w:cs="Calibri"/>
          <w:i/>
        </w:rPr>
        <w:t>/2020</w:t>
      </w:r>
      <w:r w:rsidR="004A6B20" w:rsidRPr="00CF54A2">
        <w:rPr>
          <w:rFonts w:cs="Calibri"/>
          <w:i/>
        </w:rPr>
        <w:t xml:space="preserve"> </w:t>
      </w:r>
      <w:r w:rsidR="00160B9F" w:rsidRPr="00CF54A2">
        <w:rPr>
          <w:rFonts w:cs="Calibri"/>
          <w:i/>
        </w:rPr>
        <w:t xml:space="preserve"> </w:t>
      </w:r>
      <w:proofErr w:type="spellStart"/>
      <w:r w:rsidR="00160B9F" w:rsidRPr="00CF54A2">
        <w:rPr>
          <w:rFonts w:cs="Calibri"/>
          <w:i/>
        </w:rPr>
        <w:t>od</w:t>
      </w:r>
      <w:proofErr w:type="spellEnd"/>
      <w:r w:rsidR="00160B9F" w:rsidRPr="00CF54A2">
        <w:rPr>
          <w:rFonts w:cs="Calibri"/>
          <w:i/>
        </w:rPr>
        <w:t xml:space="preserve">   </w:t>
      </w:r>
      <w:r w:rsidR="001607EA">
        <w:rPr>
          <w:rFonts w:cs="Calibri"/>
          <w:i/>
        </w:rPr>
        <w:t>30.01.2020</w:t>
      </w:r>
      <w:r w:rsidR="00160B9F" w:rsidRPr="00CF54A2">
        <w:rPr>
          <w:rFonts w:cs="Calibri"/>
          <w:i/>
        </w:rPr>
        <w:t>.god.</w:t>
      </w:r>
    </w:p>
    <w:p w:rsidR="00A23222" w:rsidRPr="00CF54A2" w:rsidRDefault="00A23222" w:rsidP="00160B9F">
      <w:pPr>
        <w:pStyle w:val="NoSpacing"/>
        <w:tabs>
          <w:tab w:val="left" w:pos="14601"/>
        </w:tabs>
        <w:ind w:right="-66"/>
        <w:jc w:val="both"/>
        <w:rPr>
          <w:sz w:val="18"/>
          <w:szCs w:val="18"/>
        </w:rPr>
      </w:pPr>
    </w:p>
    <w:sectPr w:rsidR="00A23222" w:rsidRPr="00CF54A2" w:rsidSect="00CF54A2">
      <w:pgSz w:w="12240" w:h="15840"/>
      <w:pgMar w:top="45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C6C"/>
    <w:multiLevelType w:val="hybridMultilevel"/>
    <w:tmpl w:val="BA6A0AD0"/>
    <w:lvl w:ilvl="0" w:tplc="1F76548E">
      <w:start w:val="12"/>
      <w:numFmt w:val="decimal"/>
      <w:lvlText w:val="%1."/>
      <w:lvlJc w:val="left"/>
      <w:pPr>
        <w:ind w:left="693" w:hanging="220"/>
      </w:pPr>
      <w:rPr>
        <w:rFonts w:ascii="Arial" w:eastAsia="Arial" w:hAnsi="Arial" w:cs="Arial" w:hint="default"/>
        <w:b/>
        <w:bCs/>
        <w:i/>
        <w:spacing w:val="-1"/>
        <w:w w:val="91"/>
        <w:sz w:val="15"/>
        <w:szCs w:val="15"/>
        <w:lang w:val="en-US" w:eastAsia="en-US" w:bidi="en-US"/>
      </w:rPr>
    </w:lvl>
    <w:lvl w:ilvl="1" w:tplc="330EFC50">
      <w:numFmt w:val="bullet"/>
      <w:lvlText w:val="•"/>
      <w:lvlJc w:val="left"/>
      <w:pPr>
        <w:ind w:left="2200" w:hanging="220"/>
      </w:pPr>
      <w:rPr>
        <w:rFonts w:hint="default"/>
        <w:lang w:val="en-US" w:eastAsia="en-US" w:bidi="en-US"/>
      </w:rPr>
    </w:lvl>
    <w:lvl w:ilvl="2" w:tplc="10ECAA24">
      <w:numFmt w:val="bullet"/>
      <w:lvlText w:val="•"/>
      <w:lvlJc w:val="left"/>
      <w:pPr>
        <w:ind w:left="3700" w:hanging="220"/>
      </w:pPr>
      <w:rPr>
        <w:rFonts w:hint="default"/>
        <w:lang w:val="en-US" w:eastAsia="en-US" w:bidi="en-US"/>
      </w:rPr>
    </w:lvl>
    <w:lvl w:ilvl="3" w:tplc="B2C8220C">
      <w:numFmt w:val="bullet"/>
      <w:lvlText w:val="•"/>
      <w:lvlJc w:val="left"/>
      <w:pPr>
        <w:ind w:left="5200" w:hanging="220"/>
      </w:pPr>
      <w:rPr>
        <w:rFonts w:hint="default"/>
        <w:lang w:val="en-US" w:eastAsia="en-US" w:bidi="en-US"/>
      </w:rPr>
    </w:lvl>
    <w:lvl w:ilvl="4" w:tplc="77F682CC">
      <w:numFmt w:val="bullet"/>
      <w:lvlText w:val="•"/>
      <w:lvlJc w:val="left"/>
      <w:pPr>
        <w:ind w:left="6700" w:hanging="220"/>
      </w:pPr>
      <w:rPr>
        <w:rFonts w:hint="default"/>
        <w:lang w:val="en-US" w:eastAsia="en-US" w:bidi="en-US"/>
      </w:rPr>
    </w:lvl>
    <w:lvl w:ilvl="5" w:tplc="4022B50E">
      <w:numFmt w:val="bullet"/>
      <w:lvlText w:val="•"/>
      <w:lvlJc w:val="left"/>
      <w:pPr>
        <w:ind w:left="8200" w:hanging="220"/>
      </w:pPr>
      <w:rPr>
        <w:rFonts w:hint="default"/>
        <w:lang w:val="en-US" w:eastAsia="en-US" w:bidi="en-US"/>
      </w:rPr>
    </w:lvl>
    <w:lvl w:ilvl="6" w:tplc="66EAB674">
      <w:numFmt w:val="bullet"/>
      <w:lvlText w:val="•"/>
      <w:lvlJc w:val="left"/>
      <w:pPr>
        <w:ind w:left="9700" w:hanging="220"/>
      </w:pPr>
      <w:rPr>
        <w:rFonts w:hint="default"/>
        <w:lang w:val="en-US" w:eastAsia="en-US" w:bidi="en-US"/>
      </w:rPr>
    </w:lvl>
    <w:lvl w:ilvl="7" w:tplc="2B280038">
      <w:numFmt w:val="bullet"/>
      <w:lvlText w:val="•"/>
      <w:lvlJc w:val="left"/>
      <w:pPr>
        <w:ind w:left="11200" w:hanging="220"/>
      </w:pPr>
      <w:rPr>
        <w:rFonts w:hint="default"/>
        <w:lang w:val="en-US" w:eastAsia="en-US" w:bidi="en-US"/>
      </w:rPr>
    </w:lvl>
    <w:lvl w:ilvl="8" w:tplc="AAEE0170">
      <w:numFmt w:val="bullet"/>
      <w:lvlText w:val="•"/>
      <w:lvlJc w:val="left"/>
      <w:pPr>
        <w:ind w:left="12700" w:hanging="220"/>
      </w:pPr>
      <w:rPr>
        <w:rFonts w:hint="default"/>
        <w:lang w:val="en-US" w:eastAsia="en-US" w:bidi="en-US"/>
      </w:rPr>
    </w:lvl>
  </w:abstractNum>
  <w:abstractNum w:abstractNumId="1">
    <w:nsid w:val="4134354F"/>
    <w:multiLevelType w:val="hybridMultilevel"/>
    <w:tmpl w:val="CF20851E"/>
    <w:lvl w:ilvl="0" w:tplc="33DAB24A">
      <w:start w:val="1"/>
      <w:numFmt w:val="decimal"/>
      <w:lvlText w:val="%1."/>
      <w:lvlJc w:val="left"/>
      <w:pPr>
        <w:ind w:left="559" w:hanging="133"/>
      </w:pPr>
      <w:rPr>
        <w:rFonts w:ascii="Arial" w:eastAsia="Arial" w:hAnsi="Arial" w:cs="Arial" w:hint="default"/>
        <w:b/>
        <w:bCs/>
        <w:i/>
        <w:w w:val="93"/>
        <w:sz w:val="15"/>
        <w:szCs w:val="15"/>
        <w:lang w:val="en-US" w:eastAsia="en-US" w:bidi="en-US"/>
      </w:rPr>
    </w:lvl>
    <w:lvl w:ilvl="1" w:tplc="49FA55EA">
      <w:numFmt w:val="bullet"/>
      <w:lvlText w:val="•"/>
      <w:lvlJc w:val="left"/>
      <w:pPr>
        <w:ind w:left="2087" w:hanging="133"/>
      </w:pPr>
      <w:rPr>
        <w:rFonts w:hint="default"/>
        <w:lang w:val="en-US" w:eastAsia="en-US" w:bidi="en-US"/>
      </w:rPr>
    </w:lvl>
    <w:lvl w:ilvl="2" w:tplc="8C367C3A">
      <w:numFmt w:val="bullet"/>
      <w:lvlText w:val="•"/>
      <w:lvlJc w:val="left"/>
      <w:pPr>
        <w:ind w:left="3609" w:hanging="133"/>
      </w:pPr>
      <w:rPr>
        <w:rFonts w:hint="default"/>
        <w:lang w:val="en-US" w:eastAsia="en-US" w:bidi="en-US"/>
      </w:rPr>
    </w:lvl>
    <w:lvl w:ilvl="3" w:tplc="45EE22A2">
      <w:numFmt w:val="bullet"/>
      <w:lvlText w:val="•"/>
      <w:lvlJc w:val="left"/>
      <w:pPr>
        <w:ind w:left="5131" w:hanging="133"/>
      </w:pPr>
      <w:rPr>
        <w:rFonts w:hint="default"/>
        <w:lang w:val="en-US" w:eastAsia="en-US" w:bidi="en-US"/>
      </w:rPr>
    </w:lvl>
    <w:lvl w:ilvl="4" w:tplc="ED3EE716">
      <w:numFmt w:val="bullet"/>
      <w:lvlText w:val="•"/>
      <w:lvlJc w:val="left"/>
      <w:pPr>
        <w:ind w:left="6653" w:hanging="133"/>
      </w:pPr>
      <w:rPr>
        <w:rFonts w:hint="default"/>
        <w:lang w:val="en-US" w:eastAsia="en-US" w:bidi="en-US"/>
      </w:rPr>
    </w:lvl>
    <w:lvl w:ilvl="5" w:tplc="E8440CB4">
      <w:numFmt w:val="bullet"/>
      <w:lvlText w:val="•"/>
      <w:lvlJc w:val="left"/>
      <w:pPr>
        <w:ind w:left="8175" w:hanging="133"/>
      </w:pPr>
      <w:rPr>
        <w:rFonts w:hint="default"/>
        <w:lang w:val="en-US" w:eastAsia="en-US" w:bidi="en-US"/>
      </w:rPr>
    </w:lvl>
    <w:lvl w:ilvl="6" w:tplc="D50827B0">
      <w:numFmt w:val="bullet"/>
      <w:lvlText w:val="•"/>
      <w:lvlJc w:val="left"/>
      <w:pPr>
        <w:ind w:left="9697" w:hanging="133"/>
      </w:pPr>
      <w:rPr>
        <w:rFonts w:hint="default"/>
        <w:lang w:val="en-US" w:eastAsia="en-US" w:bidi="en-US"/>
      </w:rPr>
    </w:lvl>
    <w:lvl w:ilvl="7" w:tplc="D1449DAC">
      <w:numFmt w:val="bullet"/>
      <w:lvlText w:val="•"/>
      <w:lvlJc w:val="left"/>
      <w:pPr>
        <w:ind w:left="11219" w:hanging="133"/>
      </w:pPr>
      <w:rPr>
        <w:rFonts w:hint="default"/>
        <w:lang w:val="en-US" w:eastAsia="en-US" w:bidi="en-US"/>
      </w:rPr>
    </w:lvl>
    <w:lvl w:ilvl="8" w:tplc="69FEB3BE">
      <w:numFmt w:val="bullet"/>
      <w:lvlText w:val="•"/>
      <w:lvlJc w:val="left"/>
      <w:pPr>
        <w:ind w:left="12741" w:hanging="13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05BBC"/>
    <w:rsid w:val="00030C02"/>
    <w:rsid w:val="000A54F4"/>
    <w:rsid w:val="000E164F"/>
    <w:rsid w:val="000F1341"/>
    <w:rsid w:val="001607EA"/>
    <w:rsid w:val="00160B9F"/>
    <w:rsid w:val="00171725"/>
    <w:rsid w:val="00193F50"/>
    <w:rsid w:val="001A551D"/>
    <w:rsid w:val="001C011C"/>
    <w:rsid w:val="001C7C66"/>
    <w:rsid w:val="001F7986"/>
    <w:rsid w:val="00352961"/>
    <w:rsid w:val="00377E1C"/>
    <w:rsid w:val="003E0E14"/>
    <w:rsid w:val="004424AA"/>
    <w:rsid w:val="00485C8E"/>
    <w:rsid w:val="004A0DF1"/>
    <w:rsid w:val="004A170C"/>
    <w:rsid w:val="004A6B20"/>
    <w:rsid w:val="00560CB4"/>
    <w:rsid w:val="00572E82"/>
    <w:rsid w:val="005731C2"/>
    <w:rsid w:val="00581070"/>
    <w:rsid w:val="00587853"/>
    <w:rsid w:val="00601FF0"/>
    <w:rsid w:val="006171B8"/>
    <w:rsid w:val="0064388C"/>
    <w:rsid w:val="00676593"/>
    <w:rsid w:val="006826E2"/>
    <w:rsid w:val="00683793"/>
    <w:rsid w:val="00693792"/>
    <w:rsid w:val="00695937"/>
    <w:rsid w:val="006C4C9B"/>
    <w:rsid w:val="007B246F"/>
    <w:rsid w:val="007E3731"/>
    <w:rsid w:val="00810E50"/>
    <w:rsid w:val="00831C73"/>
    <w:rsid w:val="00836B47"/>
    <w:rsid w:val="00862BE8"/>
    <w:rsid w:val="008B5086"/>
    <w:rsid w:val="008F35BC"/>
    <w:rsid w:val="00904E50"/>
    <w:rsid w:val="00905BBC"/>
    <w:rsid w:val="00923F97"/>
    <w:rsid w:val="00936643"/>
    <w:rsid w:val="009724B4"/>
    <w:rsid w:val="009971A8"/>
    <w:rsid w:val="009A7D3D"/>
    <w:rsid w:val="009E2845"/>
    <w:rsid w:val="00A21492"/>
    <w:rsid w:val="00A22636"/>
    <w:rsid w:val="00A23222"/>
    <w:rsid w:val="00A37E54"/>
    <w:rsid w:val="00A708DC"/>
    <w:rsid w:val="00A82231"/>
    <w:rsid w:val="00B44D83"/>
    <w:rsid w:val="00B808D7"/>
    <w:rsid w:val="00BC1718"/>
    <w:rsid w:val="00BE02C3"/>
    <w:rsid w:val="00BE1A99"/>
    <w:rsid w:val="00C07B55"/>
    <w:rsid w:val="00CB6A52"/>
    <w:rsid w:val="00CC3EB5"/>
    <w:rsid w:val="00CD25CC"/>
    <w:rsid w:val="00CF54A2"/>
    <w:rsid w:val="00D21E47"/>
    <w:rsid w:val="00D24B7D"/>
    <w:rsid w:val="00D26B19"/>
    <w:rsid w:val="00D602D0"/>
    <w:rsid w:val="00D669F6"/>
    <w:rsid w:val="00EA6002"/>
    <w:rsid w:val="00ED1365"/>
    <w:rsid w:val="00EF318E"/>
    <w:rsid w:val="00F17B60"/>
    <w:rsid w:val="00F205D7"/>
    <w:rsid w:val="00F4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B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05BBC"/>
    <w:pPr>
      <w:ind w:left="464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905BBC"/>
    <w:pPr>
      <w:spacing w:before="3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BBC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05BBC"/>
    <w:pPr>
      <w:spacing w:before="2" w:line="270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BC"/>
    <w:rPr>
      <w:rFonts w:ascii="Tahoma" w:eastAsia="Arial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05BBC"/>
    <w:rPr>
      <w:rFonts w:ascii="Arial" w:eastAsia="Arial" w:hAnsi="Arial" w:cs="Arial"/>
      <w:b/>
      <w:bCs/>
      <w:i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05BBC"/>
    <w:rPr>
      <w:rFonts w:ascii="Arial" w:eastAsia="Arial" w:hAnsi="Arial" w:cs="Arial"/>
      <w:i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23222"/>
    <w:pPr>
      <w:ind w:left="474"/>
      <w:jc w:val="both"/>
    </w:pPr>
    <w:rPr>
      <w:i/>
      <w:sz w:val="17"/>
      <w:szCs w:val="17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A23222"/>
    <w:rPr>
      <w:rFonts w:ascii="Arial" w:eastAsia="Arial" w:hAnsi="Arial" w:cs="Arial"/>
      <w:i/>
      <w:sz w:val="17"/>
      <w:szCs w:val="17"/>
      <w:u w:val="single" w:color="000000"/>
      <w:lang w:bidi="en-US"/>
    </w:rPr>
  </w:style>
  <w:style w:type="paragraph" w:styleId="ListParagraph">
    <w:name w:val="List Paragraph"/>
    <w:basedOn w:val="Normal"/>
    <w:uiPriority w:val="1"/>
    <w:qFormat/>
    <w:rsid w:val="00A23222"/>
    <w:pPr>
      <w:spacing w:before="11"/>
      <w:ind w:left="474" w:hanging="219"/>
      <w:jc w:val="both"/>
    </w:pPr>
  </w:style>
  <w:style w:type="character" w:styleId="Strong">
    <w:name w:val="Strong"/>
    <w:uiPriority w:val="22"/>
    <w:qFormat/>
    <w:rsid w:val="004424AA"/>
    <w:rPr>
      <w:b/>
      <w:bCs/>
    </w:rPr>
  </w:style>
  <w:style w:type="character" w:styleId="Hyperlink">
    <w:name w:val="Hyperlink"/>
    <w:rsid w:val="004424AA"/>
    <w:rPr>
      <w:color w:val="0000FF"/>
      <w:u w:val="single"/>
    </w:rPr>
  </w:style>
  <w:style w:type="character" w:styleId="Emphasis">
    <w:name w:val="Emphasis"/>
    <w:qFormat/>
    <w:rsid w:val="006C4C9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4A6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itravel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trave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LUI6</cp:lastModifiedBy>
  <cp:revision>17</cp:revision>
  <cp:lastPrinted>2018-12-18T09:04:00Z</cp:lastPrinted>
  <dcterms:created xsi:type="dcterms:W3CDTF">2019-12-06T13:52:00Z</dcterms:created>
  <dcterms:modified xsi:type="dcterms:W3CDTF">2020-01-29T19:36:00Z</dcterms:modified>
</cp:coreProperties>
</file>